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33E" w:rsidRPr="00E9633E" w:rsidRDefault="00E9633E" w:rsidP="007C2FAD">
      <w:pPr>
        <w:spacing w:line="300" w:lineRule="exact"/>
        <w:jc w:val="both"/>
        <w:rPr>
          <w:b/>
          <w:sz w:val="28"/>
          <w:szCs w:val="28"/>
          <w:lang w:val="pl-PL"/>
        </w:rPr>
      </w:pPr>
      <w:r w:rsidRPr="00E9633E">
        <w:rPr>
          <w:b/>
          <w:sz w:val="28"/>
          <w:szCs w:val="28"/>
          <w:lang w:val="pl-PL"/>
        </w:rPr>
        <w:t xml:space="preserve">Volkswagen uzyskał końcowe pozwolenie na ugodę w sprawie silników 2.0 TDI w USA </w:t>
      </w:r>
    </w:p>
    <w:p w:rsidR="00E9633E" w:rsidRPr="00E9633E" w:rsidRDefault="00E9633E" w:rsidP="00C5543C">
      <w:pPr>
        <w:spacing w:line="270" w:lineRule="exact"/>
        <w:jc w:val="both"/>
        <w:rPr>
          <w:b/>
          <w:lang w:val="pl-PL"/>
        </w:rPr>
      </w:pPr>
      <w:r>
        <w:rPr>
          <w:b/>
          <w:lang w:val="pl-PL"/>
        </w:rPr>
        <w:t>Poznań,</w:t>
      </w:r>
      <w:r w:rsidR="001B1780">
        <w:rPr>
          <w:b/>
          <w:lang w:val="pl-PL"/>
        </w:rPr>
        <w:t xml:space="preserve"> 26 paź</w:t>
      </w:r>
      <w:r>
        <w:rPr>
          <w:b/>
          <w:lang w:val="pl-PL"/>
        </w:rPr>
        <w:t xml:space="preserve">dziernika 2016 </w:t>
      </w:r>
      <w:r w:rsidR="001B1780">
        <w:rPr>
          <w:b/>
          <w:lang w:val="pl-PL"/>
        </w:rPr>
        <w:t xml:space="preserve">r. </w:t>
      </w:r>
      <w:r>
        <w:rPr>
          <w:b/>
          <w:lang w:val="pl-PL"/>
        </w:rPr>
        <w:t xml:space="preserve">– </w:t>
      </w:r>
      <w:r w:rsidRPr="00E9633E">
        <w:rPr>
          <w:b/>
          <w:lang w:val="pl-PL"/>
        </w:rPr>
        <w:t>Volkswagen AG, Volkswagen Group of America Inc. oraz określone filie (dalej nazywane „Volkswagen”) poinformowały dzisiaj, że sędzia Charles R. Breyer z United States District Court for the No</w:t>
      </w:r>
      <w:r w:rsidR="00373E08">
        <w:rPr>
          <w:b/>
          <w:lang w:val="pl-PL"/>
        </w:rPr>
        <w:t>r</w:t>
      </w:r>
      <w:r w:rsidRPr="00E9633E">
        <w:rPr>
          <w:b/>
          <w:lang w:val="pl-PL"/>
        </w:rPr>
        <w:t>thern District of California dopuścił końcowe porozumienie układowe między Volkswagenem</w:t>
      </w:r>
      <w:r w:rsidR="00C5543C">
        <w:rPr>
          <w:b/>
          <w:lang w:val="pl-PL"/>
        </w:rPr>
        <w:t>,</w:t>
      </w:r>
      <w:r w:rsidRPr="00E9633E">
        <w:rPr>
          <w:b/>
          <w:lang w:val="pl-PL"/>
        </w:rPr>
        <w:t xml:space="preserve"> a prywatnymi oskarżyc</w:t>
      </w:r>
      <w:r w:rsidR="001B1780">
        <w:rPr>
          <w:b/>
          <w:lang w:val="pl-PL"/>
        </w:rPr>
        <w:t xml:space="preserve">ielami, reprezentowanymi przez </w:t>
      </w:r>
      <w:r w:rsidRPr="00E9633E">
        <w:rPr>
          <w:b/>
          <w:lang w:val="pl-PL"/>
        </w:rPr>
        <w:t xml:space="preserve">powołany przez sąd komitet pozywających </w:t>
      </w:r>
      <w:r w:rsidRPr="00071790">
        <w:rPr>
          <w:b/>
          <w:lang w:val="pl-PL"/>
        </w:rPr>
        <w:t>(Plaintiff</w:t>
      </w:r>
      <w:r w:rsidR="00373E08" w:rsidRPr="00071790">
        <w:rPr>
          <w:b/>
          <w:lang w:val="pl-PL"/>
        </w:rPr>
        <w:t>s’</w:t>
      </w:r>
      <w:r w:rsidRPr="00071790">
        <w:rPr>
          <w:b/>
          <w:lang w:val="pl-PL"/>
        </w:rPr>
        <w:t xml:space="preserve"> Steering</w:t>
      </w:r>
      <w:r w:rsidRPr="00E9633E">
        <w:rPr>
          <w:b/>
          <w:lang w:val="pl-PL"/>
        </w:rPr>
        <w:t xml:space="preserve"> Committee, PSC), zawiązany w związku ze skargami cywilnoprawnymi dotyczącymi określonych pojazdów z silnikami 2.0 TDI marek Volkswagen i Audi w USA. Jednocześnie sędzia </w:t>
      </w:r>
      <w:proofErr w:type="spellStart"/>
      <w:r w:rsidRPr="00E9633E">
        <w:rPr>
          <w:b/>
          <w:lang w:val="pl-PL"/>
        </w:rPr>
        <w:t>Breyer</w:t>
      </w:r>
      <w:proofErr w:type="spellEnd"/>
      <w:r w:rsidRPr="00E9633E">
        <w:rPr>
          <w:b/>
          <w:lang w:val="pl-PL"/>
        </w:rPr>
        <w:t xml:space="preserve"> zezwolił na </w:t>
      </w:r>
      <w:r w:rsidR="001B1780">
        <w:rPr>
          <w:b/>
          <w:lang w:val="pl-PL"/>
        </w:rPr>
        <w:t xml:space="preserve">tzw. </w:t>
      </w:r>
      <w:proofErr w:type="spellStart"/>
      <w:r w:rsidR="001B1780">
        <w:rPr>
          <w:b/>
          <w:lang w:val="pl-PL"/>
        </w:rPr>
        <w:t>Consent</w:t>
      </w:r>
      <w:proofErr w:type="spellEnd"/>
      <w:r w:rsidR="001B1780">
        <w:rPr>
          <w:b/>
          <w:lang w:val="pl-PL"/>
        </w:rPr>
        <w:t xml:space="preserve"> </w:t>
      </w:r>
      <w:proofErr w:type="spellStart"/>
      <w:r w:rsidR="001B1780">
        <w:rPr>
          <w:b/>
          <w:lang w:val="pl-PL"/>
        </w:rPr>
        <w:t>Decree</w:t>
      </w:r>
      <w:proofErr w:type="spellEnd"/>
      <w:r w:rsidR="001B1780">
        <w:rPr>
          <w:b/>
          <w:lang w:val="pl-PL"/>
        </w:rPr>
        <w:t xml:space="preserve"> uzgodniony </w:t>
      </w:r>
      <w:r w:rsidRPr="00E9633E">
        <w:rPr>
          <w:b/>
          <w:lang w:val="pl-PL"/>
        </w:rPr>
        <w:t>między Volkswagenem</w:t>
      </w:r>
      <w:r w:rsidR="00C5543C">
        <w:rPr>
          <w:b/>
          <w:lang w:val="pl-PL"/>
        </w:rPr>
        <w:t>,</w:t>
      </w:r>
      <w:r w:rsidRPr="00E9633E">
        <w:rPr>
          <w:b/>
          <w:lang w:val="pl-PL"/>
        </w:rPr>
        <w:t xml:space="preserve"> a ministerstwem sprawiedliwości USA (Department of Justice, DOJ) dla Environmental Protection Agency (EPA) i stanu Kalifornia za pośrednictwem California Air Resources Board (CARB) oraz kalifornijsk</w:t>
      </w:r>
      <w:r w:rsidR="001B1780">
        <w:rPr>
          <w:b/>
          <w:lang w:val="pl-PL"/>
        </w:rPr>
        <w:t>iej State Attorney General. P</w:t>
      </w:r>
      <w:r w:rsidRPr="00E9633E">
        <w:rPr>
          <w:b/>
          <w:lang w:val="pl-PL"/>
        </w:rPr>
        <w:t>onadto sędzia Breyer dał zielone światło dla porozumienia (Consent Order)</w:t>
      </w:r>
      <w:r w:rsidR="001B1780">
        <w:rPr>
          <w:b/>
          <w:lang w:val="pl-PL"/>
        </w:rPr>
        <w:t xml:space="preserve"> </w:t>
      </w:r>
      <w:r w:rsidRPr="00E9633E">
        <w:rPr>
          <w:b/>
          <w:lang w:val="pl-PL"/>
        </w:rPr>
        <w:t>między Volkswagenem i Federal Trade Commission (FTC). Wszystkie trzy porozumienia zostały wcześniej zapowiedziane.</w:t>
      </w:r>
    </w:p>
    <w:p w:rsidR="00E9633E" w:rsidRPr="00E9633E" w:rsidRDefault="00E9633E" w:rsidP="00C5543C">
      <w:pPr>
        <w:spacing w:line="270" w:lineRule="exact"/>
        <w:jc w:val="both"/>
        <w:rPr>
          <w:lang w:val="pl-PL"/>
        </w:rPr>
      </w:pPr>
      <w:bookmarkStart w:id="0" w:name="_GoBack"/>
      <w:r w:rsidRPr="00E9633E">
        <w:rPr>
          <w:lang w:val="pl-PL"/>
        </w:rPr>
        <w:t xml:space="preserve">„Końcowe zezwolenie na zawarcie porozumienia w sprawie silników 2.0 TDI jest kamieniem milowym na naszej drodze zmierzającej do uporządkowania spraw w USA. Bardzo doceniamy wielkie zaangażowanie, jakie wniosły strony uczestniczące w tym procesie. Volkswagen zrobi wszystko, </w:t>
      </w:r>
      <w:r w:rsidR="001B1780">
        <w:rPr>
          <w:lang w:val="pl-PL"/>
        </w:rPr>
        <w:t xml:space="preserve">by zagwarantować, </w:t>
      </w:r>
      <w:r w:rsidRPr="00E9633E">
        <w:rPr>
          <w:lang w:val="pl-PL"/>
        </w:rPr>
        <w:t>że program zostanie wdrożony w sposób najmniej uciążliwy dla klientów. Aby to zapewnić, znacznie zwiększy</w:t>
      </w:r>
      <w:r w:rsidR="00C5543C">
        <w:rPr>
          <w:lang w:val="pl-PL"/>
        </w:rPr>
        <w:t>liśmy nasze zasoby i </w:t>
      </w:r>
      <w:r w:rsidR="00801C2C">
        <w:rPr>
          <w:lang w:val="pl-PL"/>
        </w:rPr>
        <w:t xml:space="preserve">personel” – </w:t>
      </w:r>
      <w:r w:rsidRPr="00E9633E">
        <w:rPr>
          <w:lang w:val="pl-PL"/>
        </w:rPr>
        <w:t xml:space="preserve">stwierdził </w:t>
      </w:r>
      <w:proofErr w:type="spellStart"/>
      <w:r w:rsidRPr="00071790">
        <w:rPr>
          <w:lang w:val="pl-PL"/>
        </w:rPr>
        <w:t>Hinrich</w:t>
      </w:r>
      <w:proofErr w:type="spellEnd"/>
      <w:r w:rsidRPr="00071790">
        <w:rPr>
          <w:lang w:val="pl-PL"/>
        </w:rPr>
        <w:t xml:space="preserve"> J.</w:t>
      </w:r>
      <w:r w:rsidRPr="00E9633E">
        <w:rPr>
          <w:lang w:val="pl-PL"/>
        </w:rPr>
        <w:t xml:space="preserve"> </w:t>
      </w:r>
      <w:proofErr w:type="spellStart"/>
      <w:r w:rsidRPr="00E9633E">
        <w:rPr>
          <w:lang w:val="pl-PL"/>
        </w:rPr>
        <w:t>Woebcken</w:t>
      </w:r>
      <w:proofErr w:type="spellEnd"/>
      <w:r w:rsidRPr="00E9633E">
        <w:rPr>
          <w:lang w:val="pl-PL"/>
        </w:rPr>
        <w:t xml:space="preserve">, prezes i CEO Volkswagen Group of America. </w:t>
      </w:r>
    </w:p>
    <w:p w:rsidR="00E9633E" w:rsidRPr="00E9633E" w:rsidRDefault="00E9633E" w:rsidP="00C5543C">
      <w:pPr>
        <w:spacing w:line="270" w:lineRule="exact"/>
        <w:jc w:val="both"/>
        <w:rPr>
          <w:lang w:val="pl-PL"/>
        </w:rPr>
      </w:pPr>
      <w:r w:rsidRPr="00E9633E">
        <w:rPr>
          <w:lang w:val="pl-PL"/>
        </w:rPr>
        <w:t>Volkswagen nadal pracuje nad rozwiązaniem pozostałych spraw w USA oraz nad porozumieniem z klientami posiadającymi samochody z silnikami Diesla V6 3.0 TDI, których dotyczy sprawa.</w:t>
      </w:r>
    </w:p>
    <w:p w:rsidR="00E9633E" w:rsidRPr="00E9633E" w:rsidRDefault="00E9633E" w:rsidP="00E9633E">
      <w:pPr>
        <w:spacing w:line="270" w:lineRule="exact"/>
        <w:rPr>
          <w:lang w:val="pl-PL"/>
        </w:rPr>
      </w:pPr>
      <w:r w:rsidRPr="00E9633E">
        <w:rPr>
          <w:lang w:val="pl-PL"/>
        </w:rPr>
        <w:t>WSKAZÓWKI DLA REDAKCJI</w:t>
      </w:r>
    </w:p>
    <w:p w:rsidR="00E9633E" w:rsidRPr="00E9633E" w:rsidRDefault="00E9633E" w:rsidP="00C5543C">
      <w:pPr>
        <w:spacing w:line="270" w:lineRule="exact"/>
        <w:jc w:val="both"/>
        <w:rPr>
          <w:lang w:val="pl-PL"/>
        </w:rPr>
      </w:pPr>
      <w:r w:rsidRPr="00E9633E">
        <w:rPr>
          <w:lang w:val="pl-PL"/>
        </w:rPr>
        <w:t xml:space="preserve">Wdrażanie porozumienia w sprawie silników 2.0 TDI rozpocznie się niezwłocznie. Posiadacze samochodów, których dotyczy ta sprawa mogą wnosić swoje roszczenia za pośrednictwem formularza w formie papierowej (dostępny pod </w:t>
      </w:r>
      <w:hyperlink r:id="rId8" w:history="1">
        <w:r w:rsidR="00373E08" w:rsidRPr="008B5C7B">
          <w:rPr>
            <w:rStyle w:val="Hipercze"/>
            <w:lang w:val="pl-PL"/>
          </w:rPr>
          <w:t>www.VWCourtSettlement.com</w:t>
        </w:r>
      </w:hyperlink>
      <w:r w:rsidR="00801C2C" w:rsidRPr="00E9633E">
        <w:rPr>
          <w:lang w:val="pl-PL"/>
        </w:rPr>
        <w:t xml:space="preserve"> lub pod telefonem +1-844-98-</w:t>
      </w:r>
      <w:r w:rsidR="00373E08">
        <w:rPr>
          <w:lang w:val="pl-PL"/>
        </w:rPr>
        <w:t>CLAIM</w:t>
      </w:r>
      <w:r w:rsidR="00801C2C" w:rsidRPr="00E9633E">
        <w:rPr>
          <w:lang w:val="pl-PL"/>
        </w:rPr>
        <w:t xml:space="preserve">) albo korzystając z </w:t>
      </w:r>
      <w:r w:rsidRPr="00E9633E">
        <w:rPr>
          <w:lang w:val="pl-PL"/>
        </w:rPr>
        <w:t xml:space="preserve">portalu pod adresem </w:t>
      </w:r>
      <w:hyperlink r:id="rId9" w:history="1">
        <w:r w:rsidR="00373E08" w:rsidRPr="008B5C7B">
          <w:rPr>
            <w:rStyle w:val="Hipercze"/>
            <w:lang w:val="pl-PL"/>
          </w:rPr>
          <w:t>www.VWCourtSettlement.com</w:t>
        </w:r>
      </w:hyperlink>
      <w:r w:rsidR="00801C2C">
        <w:rPr>
          <w:lang w:val="pl-PL"/>
        </w:rPr>
        <w:t>. G</w:t>
      </w:r>
      <w:r w:rsidR="00801C2C" w:rsidRPr="00E9633E">
        <w:rPr>
          <w:lang w:val="pl-PL"/>
        </w:rPr>
        <w:t xml:space="preserve">dy tylko wniosek zostanie zaaprobowany, klient będzie </w:t>
      </w:r>
      <w:r w:rsidRPr="00E9633E">
        <w:rPr>
          <w:lang w:val="pl-PL"/>
        </w:rPr>
        <w:t xml:space="preserve">mógł uzgodnić termin </w:t>
      </w:r>
      <w:r w:rsidR="00184E66">
        <w:rPr>
          <w:lang w:val="pl-PL"/>
        </w:rPr>
        <w:t xml:space="preserve">spotkania </w:t>
      </w:r>
      <w:r w:rsidRPr="00E9633E">
        <w:rPr>
          <w:lang w:val="pl-PL"/>
        </w:rPr>
        <w:t>z oddelegowanymi pracownikami, przydzielonymi do konkretnych punktów dealerskich.</w:t>
      </w:r>
    </w:p>
    <w:p w:rsidR="00E9633E" w:rsidRPr="00E9633E" w:rsidRDefault="00E9633E" w:rsidP="00C5543C">
      <w:pPr>
        <w:spacing w:line="270" w:lineRule="exact"/>
        <w:jc w:val="both"/>
        <w:rPr>
          <w:lang w:val="pl-PL"/>
        </w:rPr>
      </w:pPr>
      <w:r w:rsidRPr="00E9633E">
        <w:rPr>
          <w:lang w:val="pl-PL"/>
        </w:rPr>
        <w:t xml:space="preserve">Zgodnie z porozumieniami w sprawie silników 2.0 TDI właściciele i leasingobiorcy mogą wybrać czy zdecydują się na odkup czy na przedterminowe zakończenie leasingu, lub też czy zechcą skorzystać z możliwości dokonania zmian technicznych w ich samochodzie (o ile </w:t>
      </w:r>
      <w:r w:rsidRPr="00E9633E">
        <w:rPr>
          <w:lang w:val="pl-PL"/>
        </w:rPr>
        <w:lastRenderedPageBreak/>
        <w:t xml:space="preserve">i gdy tylko będzie to dozwolone). Obecni oraz niektórzy z grona wcześniejszych właścicieli i leasingobiorców dodatkowo otrzymają od Volkswagena wyrównanie.  </w:t>
      </w:r>
    </w:p>
    <w:p w:rsidR="00E9633E" w:rsidRPr="00E9633E" w:rsidRDefault="00E9633E" w:rsidP="00C5543C">
      <w:pPr>
        <w:spacing w:line="270" w:lineRule="exact"/>
        <w:jc w:val="both"/>
        <w:rPr>
          <w:lang w:val="pl-PL"/>
        </w:rPr>
      </w:pPr>
      <w:r w:rsidRPr="00E9633E">
        <w:rPr>
          <w:lang w:val="pl-PL"/>
        </w:rPr>
        <w:t>Ponadto Volkswagen wyraził zgodę na wpłacenie w ciągu trzech lat kwoty 2,7 miliarda dolarów USA na rzecz funduszu zarządzanego przez ustanowionego sądownie powiernika, na pokrycie szkód wywołanych podwy</w:t>
      </w:r>
      <w:r w:rsidR="00373E08">
        <w:rPr>
          <w:lang w:val="pl-PL"/>
        </w:rPr>
        <w:t>ższoną emisją tlenków azotu (NO</w:t>
      </w:r>
      <w:r w:rsidR="00373E08" w:rsidRPr="00373E08">
        <w:rPr>
          <w:vertAlign w:val="subscript"/>
          <w:lang w:val="pl-PL"/>
        </w:rPr>
        <w:t>X</w:t>
      </w:r>
      <w:r w:rsidRPr="00E9633E">
        <w:rPr>
          <w:lang w:val="pl-PL"/>
        </w:rPr>
        <w:t>) prze</w:t>
      </w:r>
      <w:r w:rsidR="00801C2C">
        <w:rPr>
          <w:lang w:val="pl-PL"/>
        </w:rPr>
        <w:t xml:space="preserve">z pojazdy z silnikami 2.0 TDI. </w:t>
      </w:r>
      <w:r w:rsidRPr="00E9633E">
        <w:rPr>
          <w:lang w:val="pl-PL"/>
        </w:rPr>
        <w:t>Poza tym przez 10 lat Volkswagen zainwestuje 2 miliardy dolarów USA w infrastrukturę dla pojazdów bezemisyjnych oraz w inicjatywy wspierające dostęp i uwrażliwienie społeczeństwa na tego rodzaju technologie.</w:t>
      </w:r>
    </w:p>
    <w:p w:rsidR="00E9633E" w:rsidRPr="00E9633E" w:rsidRDefault="00E9633E" w:rsidP="00E9633E">
      <w:pPr>
        <w:spacing w:line="270" w:lineRule="exact"/>
        <w:rPr>
          <w:lang w:val="pl-PL"/>
        </w:rPr>
      </w:pPr>
      <w:r w:rsidRPr="00E9633E">
        <w:rPr>
          <w:lang w:val="pl-PL"/>
        </w:rPr>
        <w:t>Ugoda dotyczy następujących modeli z silnikami 2.0 TDI:</w:t>
      </w:r>
    </w:p>
    <w:p w:rsidR="00E9633E" w:rsidRPr="00184E66" w:rsidRDefault="00E9633E" w:rsidP="00E9633E">
      <w:pPr>
        <w:spacing w:line="270" w:lineRule="exact"/>
        <w:rPr>
          <w:b/>
          <w:lang w:val="en-US"/>
        </w:rPr>
      </w:pPr>
      <w:r w:rsidRPr="00184E66">
        <w:rPr>
          <w:b/>
          <w:lang w:val="en-US"/>
        </w:rPr>
        <w:t>VW Beetle</w:t>
      </w:r>
      <w:r w:rsidRPr="00184E66">
        <w:rPr>
          <w:b/>
          <w:lang w:val="en-US"/>
        </w:rPr>
        <w:tab/>
        <w:t xml:space="preserve">       VW Golf</w:t>
      </w:r>
      <w:r w:rsidRPr="00184E66">
        <w:rPr>
          <w:b/>
          <w:lang w:val="en-US"/>
        </w:rPr>
        <w:tab/>
      </w:r>
      <w:r w:rsidRPr="00184E66">
        <w:rPr>
          <w:b/>
          <w:lang w:val="en-US"/>
        </w:rPr>
        <w:tab/>
        <w:t>VW Jetta</w:t>
      </w:r>
      <w:r w:rsidRPr="00184E66">
        <w:rPr>
          <w:b/>
          <w:lang w:val="en-US"/>
        </w:rPr>
        <w:tab/>
        <w:t xml:space="preserve">  VW Passat</w:t>
      </w:r>
      <w:r w:rsidRPr="00184E66">
        <w:rPr>
          <w:b/>
          <w:lang w:val="en-US"/>
        </w:rPr>
        <w:tab/>
        <w:t xml:space="preserve">     Audi A3</w:t>
      </w:r>
      <w:r w:rsidRPr="00184E66">
        <w:rPr>
          <w:b/>
          <w:lang w:val="en-US"/>
        </w:rPr>
        <w:br/>
      </w:r>
      <w:r w:rsidRPr="00184E66">
        <w:rPr>
          <w:lang w:val="en-US"/>
        </w:rPr>
        <w:t>2013-2015</w:t>
      </w:r>
      <w:r w:rsidRPr="00184E66">
        <w:rPr>
          <w:lang w:val="en-US"/>
        </w:rPr>
        <w:tab/>
        <w:t xml:space="preserve">       2010-2015</w:t>
      </w:r>
      <w:r w:rsidRPr="00184E66">
        <w:rPr>
          <w:lang w:val="en-US"/>
        </w:rPr>
        <w:tab/>
        <w:t>2009-2015</w:t>
      </w:r>
      <w:r w:rsidRPr="00184E66">
        <w:rPr>
          <w:lang w:val="en-US"/>
        </w:rPr>
        <w:tab/>
        <w:t xml:space="preserve">  2012-2015</w:t>
      </w:r>
      <w:r w:rsidRPr="00184E66">
        <w:rPr>
          <w:lang w:val="en-US"/>
        </w:rPr>
        <w:tab/>
        <w:t xml:space="preserve">     2010-2013; 2015</w:t>
      </w:r>
    </w:p>
    <w:p w:rsidR="00E9633E" w:rsidRPr="00E9633E" w:rsidRDefault="00E9633E" w:rsidP="00C5543C">
      <w:pPr>
        <w:spacing w:line="270" w:lineRule="exact"/>
        <w:jc w:val="both"/>
        <w:rPr>
          <w:lang w:val="pl-PL"/>
        </w:rPr>
      </w:pPr>
      <w:r w:rsidRPr="00E9633E">
        <w:rPr>
          <w:lang w:val="pl-PL"/>
        </w:rPr>
        <w:t xml:space="preserve">Z warunków tych porozumień wynika, że nie wpływają one na zobowiązania Volkswagena wynikające z ustaw czy przepisów prawa obowiązujących poza USA, ani nie znajdują tam zastosowania. </w:t>
      </w:r>
      <w:r w:rsidRPr="00CA66C4">
        <w:rPr>
          <w:b/>
          <w:lang w:val="pl-PL"/>
        </w:rPr>
        <w:t>Regulacje dot</w:t>
      </w:r>
      <w:r w:rsidR="009C4CC7" w:rsidRPr="00CA66C4">
        <w:rPr>
          <w:b/>
          <w:lang w:val="pl-PL"/>
        </w:rPr>
        <w:t>yczące emisji tlenków azotu (NO</w:t>
      </w:r>
      <w:r w:rsidR="009C4CC7" w:rsidRPr="00CA66C4">
        <w:rPr>
          <w:b/>
          <w:vertAlign w:val="subscript"/>
          <w:lang w:val="pl-PL"/>
        </w:rPr>
        <w:t>X</w:t>
      </w:r>
      <w:r w:rsidRPr="00CA66C4">
        <w:rPr>
          <w:b/>
          <w:lang w:val="pl-PL"/>
        </w:rPr>
        <w:t>) przez auta w USA są znacznie bardziej restrykcyjne niż w innych krajach, mocno różn</w:t>
      </w:r>
      <w:r w:rsidR="00801C2C" w:rsidRPr="00CA66C4">
        <w:rPr>
          <w:b/>
          <w:lang w:val="pl-PL"/>
        </w:rPr>
        <w:t>i</w:t>
      </w:r>
      <w:r w:rsidRPr="00CA66C4">
        <w:rPr>
          <w:b/>
          <w:lang w:val="pl-PL"/>
        </w:rPr>
        <w:t>ą się też wersje silników.</w:t>
      </w:r>
      <w:r w:rsidRPr="00E9633E">
        <w:rPr>
          <w:lang w:val="pl-PL"/>
        </w:rPr>
        <w:t xml:space="preserve"> Z tego powodu opracowanie odpowiednich środków technicznych jest w Stanach Zjednoczonych znacznie trudniejsze niż w Europie czy innych częściach świata, w których wdrażanie uzgodnionego programu</w:t>
      </w:r>
      <w:r w:rsidR="00801C2C">
        <w:rPr>
          <w:lang w:val="pl-PL"/>
        </w:rPr>
        <w:t xml:space="preserve"> </w:t>
      </w:r>
      <w:r w:rsidRPr="00E9633E">
        <w:rPr>
          <w:lang w:val="pl-PL"/>
        </w:rPr>
        <w:t xml:space="preserve"> już się rozpoczęło.</w:t>
      </w:r>
    </w:p>
    <w:bookmarkEnd w:id="0"/>
    <w:p w:rsidR="00632D22" w:rsidRPr="00E94BA8" w:rsidRDefault="004E1AB6" w:rsidP="00632D22">
      <w:pPr>
        <w:widowControl w:val="0"/>
        <w:autoSpaceDE w:val="0"/>
        <w:autoSpaceDN w:val="0"/>
        <w:adjustRightInd w:val="0"/>
        <w:spacing w:after="240"/>
        <w:rPr>
          <w:rFonts w:eastAsia="Arial Unicode MS"/>
        </w:rPr>
      </w:pPr>
      <w:r w:rsidRPr="007C2FAD">
        <w:rPr>
          <w:b/>
        </w:rPr>
        <w:br/>
      </w:r>
      <w:r w:rsidRPr="007C2FAD">
        <w:rPr>
          <w:b/>
        </w:rPr>
        <w:br/>
      </w:r>
      <w:r w:rsidRPr="007C2FAD">
        <w:rPr>
          <w:b/>
        </w:rPr>
        <w:br/>
      </w:r>
      <w:r w:rsidR="00632D22" w:rsidRPr="00E94BA8">
        <w:rPr>
          <w:b/>
          <w:noProof/>
        </w:rPr>
        <w:t>Volkswagen Group Polska</w:t>
      </w:r>
    </w:p>
    <w:p w:rsidR="00632D22" w:rsidRPr="00632D22" w:rsidRDefault="00632D22" w:rsidP="00632D22">
      <w:pPr>
        <w:tabs>
          <w:tab w:val="left" w:pos="902"/>
        </w:tabs>
        <w:rPr>
          <w:noProof/>
        </w:rPr>
      </w:pPr>
      <w:r w:rsidRPr="00E94BA8">
        <w:rPr>
          <w:noProof/>
        </w:rPr>
        <w:t>Volkswagen PR Manager</w:t>
      </w:r>
      <w:r>
        <w:rPr>
          <w:noProof/>
        </w:rPr>
        <w:br/>
      </w:r>
      <w:r w:rsidRPr="00E94BA8">
        <w:rPr>
          <w:noProof/>
        </w:rPr>
        <w:t>Tomasz Tonder</w:t>
      </w:r>
      <w:r>
        <w:rPr>
          <w:noProof/>
        </w:rPr>
        <w:br/>
      </w:r>
      <w:r w:rsidRPr="00E94BA8">
        <w:rPr>
          <w:noProof/>
        </w:rPr>
        <w:t>Telefon:</w:t>
      </w:r>
      <w:r w:rsidRPr="00E94BA8">
        <w:rPr>
          <w:noProof/>
        </w:rPr>
        <w:tab/>
        <w:t>+48 61 62 73 401</w:t>
      </w:r>
      <w:r>
        <w:rPr>
          <w:noProof/>
        </w:rPr>
        <w:br/>
      </w:r>
      <w:r w:rsidRPr="00A92746">
        <w:rPr>
          <w:noProof/>
        </w:rPr>
        <w:t>E-Mail:</w:t>
      </w:r>
      <w:r w:rsidRPr="00A92746">
        <w:rPr>
          <w:noProof/>
        </w:rPr>
        <w:tab/>
      </w:r>
      <w:hyperlink r:id="rId10" w:history="1">
        <w:r w:rsidRPr="00A92746">
          <w:rPr>
            <w:rStyle w:val="Hipercze"/>
            <w:noProof/>
          </w:rPr>
          <w:t>tomasz.tonder@volkswagen.pl</w:t>
        </w:r>
      </w:hyperlink>
      <w:r>
        <w:rPr>
          <w:noProof/>
        </w:rPr>
        <w:br/>
      </w:r>
      <w:hyperlink r:id="rId11" w:history="1">
        <w:r w:rsidRPr="00A92746">
          <w:rPr>
            <w:rStyle w:val="Hipercze"/>
            <w:noProof/>
          </w:rPr>
          <w:t>www.vw.press-bank.pl</w:t>
        </w:r>
      </w:hyperlink>
    </w:p>
    <w:p w:rsidR="00415C77" w:rsidRPr="00632D22" w:rsidRDefault="00415C77" w:rsidP="001B1780">
      <w:pPr>
        <w:widowControl w:val="0"/>
        <w:autoSpaceDE w:val="0"/>
        <w:autoSpaceDN w:val="0"/>
        <w:adjustRightInd w:val="0"/>
        <w:spacing w:after="240"/>
        <w:rPr>
          <w:b/>
          <w:noProof/>
          <w:color w:val="3366FF"/>
        </w:rPr>
      </w:pPr>
    </w:p>
    <w:sectPr w:rsidR="00415C77" w:rsidRPr="00632D22" w:rsidSect="00C443AC">
      <w:headerReference w:type="default" r:id="rId12"/>
      <w:headerReference w:type="first" r:id="rId13"/>
      <w:pgSz w:w="11906" w:h="16838" w:code="9"/>
      <w:pgMar w:top="3357" w:right="1418" w:bottom="993" w:left="1418" w:header="708" w:footer="580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519" w:rsidRDefault="00664519">
      <w:pPr>
        <w:spacing w:after="0" w:line="240" w:lineRule="auto"/>
      </w:pPr>
      <w:r>
        <w:separator/>
      </w:r>
    </w:p>
  </w:endnote>
  <w:endnote w:type="continuationSeparator" w:id="0">
    <w:p w:rsidR="00664519" w:rsidRDefault="00664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519" w:rsidRDefault="00664519">
      <w:pPr>
        <w:spacing w:after="0" w:line="240" w:lineRule="auto"/>
      </w:pPr>
      <w:r>
        <w:separator/>
      </w:r>
    </w:p>
  </w:footnote>
  <w:footnote w:type="continuationSeparator" w:id="0">
    <w:p w:rsidR="00664519" w:rsidRDefault="00664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E08" w:rsidRPr="003B0400" w:rsidRDefault="00373E08" w:rsidP="002748BC">
    <w:pPr>
      <w:pStyle w:val="Nagwek"/>
      <w:framePr w:w="9072" w:wrap="around" w:vAnchor="page" w:hAnchor="text" w:y="2808"/>
      <w:rPr>
        <w:noProof/>
      </w:rPr>
    </w:pPr>
    <w:r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2636B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373E08" w:rsidRDefault="00C5543C">
    <w:pPr>
      <w:pStyle w:val="Nagwek"/>
    </w:pPr>
    <w:r>
      <w:rPr>
        <w:noProof/>
        <w:lang w:val="en-US" w:eastAsia="pl-PL"/>
      </w:rPr>
      <w:drawing>
        <wp:anchor distT="0" distB="0" distL="114300" distR="114300" simplePos="0" relativeHeight="251656704" behindDoc="0" locked="0" layoutInCell="1" allowOverlap="1" wp14:anchorId="70F9F8C4" wp14:editId="082F4AE1">
          <wp:simplePos x="0" y="0"/>
          <wp:positionH relativeFrom="page">
            <wp:posOffset>2790190</wp:posOffset>
          </wp:positionH>
          <wp:positionV relativeFrom="page">
            <wp:posOffset>648335</wp:posOffset>
          </wp:positionV>
          <wp:extent cx="1979930" cy="407670"/>
          <wp:effectExtent l="0" t="0" r="1270" b="0"/>
          <wp:wrapNone/>
          <wp:docPr id="3" name="Obraz 3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E08" w:rsidRDefault="00C5543C" w:rsidP="009E594E">
    <w:pPr>
      <w:pStyle w:val="Nagwek"/>
      <w:spacing w:after="3400"/>
    </w:pPr>
    <w:r>
      <w:rPr>
        <w:noProof/>
        <w:lang w:val="en-US" w:eastAsia="pl-PL"/>
      </w:rPr>
      <w:drawing>
        <wp:anchor distT="0" distB="0" distL="114300" distR="114300" simplePos="0" relativeHeight="251658752" behindDoc="0" locked="0" layoutInCell="1" allowOverlap="1" wp14:anchorId="40C973C6" wp14:editId="04CFA9FD">
          <wp:simplePos x="0" y="0"/>
          <wp:positionH relativeFrom="page">
            <wp:posOffset>2729230</wp:posOffset>
          </wp:positionH>
          <wp:positionV relativeFrom="page">
            <wp:posOffset>645795</wp:posOffset>
          </wp:positionV>
          <wp:extent cx="1979930" cy="407670"/>
          <wp:effectExtent l="0" t="0" r="1270" b="0"/>
          <wp:wrapThrough wrapText="bothSides">
            <wp:wrapPolygon edited="0">
              <wp:start x="0" y="0"/>
              <wp:lineTo x="0" y="10093"/>
              <wp:lineTo x="4364" y="16150"/>
              <wp:lineTo x="4780" y="20187"/>
              <wp:lineTo x="8729" y="20187"/>
              <wp:lineTo x="14340" y="20187"/>
              <wp:lineTo x="17457" y="20187"/>
              <wp:lineTo x="17042" y="16150"/>
              <wp:lineTo x="17873" y="16150"/>
              <wp:lineTo x="21406" y="11103"/>
              <wp:lineTo x="21406" y="0"/>
              <wp:lineTo x="0" y="0"/>
            </wp:wrapPolygon>
          </wp:wrapThrough>
          <wp:docPr id="7" name="Obraz 7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pl-PL"/>
      </w:rPr>
      <w:drawing>
        <wp:anchor distT="0" distB="0" distL="114300" distR="114300" simplePos="0" relativeHeight="251657728" behindDoc="0" locked="0" layoutInCell="1" allowOverlap="1" wp14:anchorId="0B6B38D7" wp14:editId="61CE32A6">
          <wp:simplePos x="0" y="0"/>
          <wp:positionH relativeFrom="column">
            <wp:posOffset>-104775</wp:posOffset>
          </wp:positionH>
          <wp:positionV relativeFrom="paragraph">
            <wp:posOffset>1483995</wp:posOffset>
          </wp:positionV>
          <wp:extent cx="5939790" cy="363220"/>
          <wp:effectExtent l="0" t="0" r="3810" b="0"/>
          <wp:wrapNone/>
          <wp:docPr id="4" name="Obraz 4" descr="Zeile_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Zeile_neu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363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176564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887411"/>
    <w:multiLevelType w:val="hybridMultilevel"/>
    <w:tmpl w:val="FA46E7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E2377F"/>
    <w:multiLevelType w:val="hybridMultilevel"/>
    <w:tmpl w:val="7BA4A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18201F"/>
    <w:multiLevelType w:val="hybridMultilevel"/>
    <w:tmpl w:val="2D9AE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D344AB"/>
    <w:multiLevelType w:val="hybridMultilevel"/>
    <w:tmpl w:val="5608F4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145399"/>
    <w:multiLevelType w:val="hybridMultilevel"/>
    <w:tmpl w:val="7E949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9521A9"/>
    <w:multiLevelType w:val="hybridMultilevel"/>
    <w:tmpl w:val="21B6BB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FBA523D"/>
    <w:multiLevelType w:val="hybridMultilevel"/>
    <w:tmpl w:val="52201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7"/>
  </w:num>
  <w:num w:numId="5">
    <w:abstractNumId w:val="6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1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D30"/>
    <w:rsid w:val="00011401"/>
    <w:rsid w:val="00022FAE"/>
    <w:rsid w:val="000245EF"/>
    <w:rsid w:val="0002547D"/>
    <w:rsid w:val="00026EEF"/>
    <w:rsid w:val="000324B7"/>
    <w:rsid w:val="000353E3"/>
    <w:rsid w:val="00050D36"/>
    <w:rsid w:val="00054237"/>
    <w:rsid w:val="00061B54"/>
    <w:rsid w:val="0006692B"/>
    <w:rsid w:val="00071790"/>
    <w:rsid w:val="00080B63"/>
    <w:rsid w:val="00080FA6"/>
    <w:rsid w:val="00087B4B"/>
    <w:rsid w:val="0009120B"/>
    <w:rsid w:val="000A0199"/>
    <w:rsid w:val="000A417C"/>
    <w:rsid w:val="000B10D5"/>
    <w:rsid w:val="000D5CBA"/>
    <w:rsid w:val="000E092E"/>
    <w:rsid w:val="000E7BFA"/>
    <w:rsid w:val="000F2C3C"/>
    <w:rsid w:val="00111224"/>
    <w:rsid w:val="00132AC4"/>
    <w:rsid w:val="001476BB"/>
    <w:rsid w:val="00157F20"/>
    <w:rsid w:val="00163392"/>
    <w:rsid w:val="0016359A"/>
    <w:rsid w:val="001719E0"/>
    <w:rsid w:val="00171F3D"/>
    <w:rsid w:val="00172998"/>
    <w:rsid w:val="00175E1B"/>
    <w:rsid w:val="0018223E"/>
    <w:rsid w:val="00183352"/>
    <w:rsid w:val="00184E66"/>
    <w:rsid w:val="001A6C39"/>
    <w:rsid w:val="001A725D"/>
    <w:rsid w:val="001B075F"/>
    <w:rsid w:val="001B1780"/>
    <w:rsid w:val="001B53BF"/>
    <w:rsid w:val="001C1A2B"/>
    <w:rsid w:val="001C33CA"/>
    <w:rsid w:val="001D51FC"/>
    <w:rsid w:val="001E7FC4"/>
    <w:rsid w:val="00221F09"/>
    <w:rsid w:val="00225E25"/>
    <w:rsid w:val="00247C54"/>
    <w:rsid w:val="002618A3"/>
    <w:rsid w:val="002636BB"/>
    <w:rsid w:val="002748BC"/>
    <w:rsid w:val="00281C67"/>
    <w:rsid w:val="002844A6"/>
    <w:rsid w:val="0029470E"/>
    <w:rsid w:val="002973CF"/>
    <w:rsid w:val="002B7A1C"/>
    <w:rsid w:val="002C2853"/>
    <w:rsid w:val="002C5B37"/>
    <w:rsid w:val="002E2DBE"/>
    <w:rsid w:val="002E5B9B"/>
    <w:rsid w:val="0033594C"/>
    <w:rsid w:val="0036584A"/>
    <w:rsid w:val="00373E08"/>
    <w:rsid w:val="003861BC"/>
    <w:rsid w:val="003938AA"/>
    <w:rsid w:val="003A53B3"/>
    <w:rsid w:val="003B19F6"/>
    <w:rsid w:val="003C4A3D"/>
    <w:rsid w:val="003C4FAF"/>
    <w:rsid w:val="003C7B78"/>
    <w:rsid w:val="003D037B"/>
    <w:rsid w:val="003D43BA"/>
    <w:rsid w:val="00406550"/>
    <w:rsid w:val="00415C77"/>
    <w:rsid w:val="0043617B"/>
    <w:rsid w:val="004413E5"/>
    <w:rsid w:val="00460C61"/>
    <w:rsid w:val="0046137D"/>
    <w:rsid w:val="00494727"/>
    <w:rsid w:val="004A348F"/>
    <w:rsid w:val="004B075B"/>
    <w:rsid w:val="004B0860"/>
    <w:rsid w:val="004B2C74"/>
    <w:rsid w:val="004B6A25"/>
    <w:rsid w:val="004D0E4A"/>
    <w:rsid w:val="004D32DE"/>
    <w:rsid w:val="004D47D0"/>
    <w:rsid w:val="004E1AB6"/>
    <w:rsid w:val="0050652A"/>
    <w:rsid w:val="00510820"/>
    <w:rsid w:val="0053217C"/>
    <w:rsid w:val="005432C0"/>
    <w:rsid w:val="00543ACC"/>
    <w:rsid w:val="00552EEF"/>
    <w:rsid w:val="00556920"/>
    <w:rsid w:val="005636B3"/>
    <w:rsid w:val="00577048"/>
    <w:rsid w:val="00577456"/>
    <w:rsid w:val="00582537"/>
    <w:rsid w:val="005827BE"/>
    <w:rsid w:val="00582C77"/>
    <w:rsid w:val="005929DF"/>
    <w:rsid w:val="00596B5C"/>
    <w:rsid w:val="005A62DF"/>
    <w:rsid w:val="005A79F0"/>
    <w:rsid w:val="005B20B3"/>
    <w:rsid w:val="005B283C"/>
    <w:rsid w:val="005C258D"/>
    <w:rsid w:val="005C4995"/>
    <w:rsid w:val="005C7C8F"/>
    <w:rsid w:val="005E0A56"/>
    <w:rsid w:val="005E0B91"/>
    <w:rsid w:val="005F2E61"/>
    <w:rsid w:val="005F35A6"/>
    <w:rsid w:val="006025B9"/>
    <w:rsid w:val="00605C5D"/>
    <w:rsid w:val="006070FA"/>
    <w:rsid w:val="0061147A"/>
    <w:rsid w:val="00617C46"/>
    <w:rsid w:val="00627B38"/>
    <w:rsid w:val="00632D22"/>
    <w:rsid w:val="00652435"/>
    <w:rsid w:val="00656FDA"/>
    <w:rsid w:val="00664519"/>
    <w:rsid w:val="00664CCD"/>
    <w:rsid w:val="00685342"/>
    <w:rsid w:val="00693234"/>
    <w:rsid w:val="00693601"/>
    <w:rsid w:val="00694676"/>
    <w:rsid w:val="006A043B"/>
    <w:rsid w:val="006A04DB"/>
    <w:rsid w:val="006B3215"/>
    <w:rsid w:val="006B39E7"/>
    <w:rsid w:val="006C1F48"/>
    <w:rsid w:val="006C40D6"/>
    <w:rsid w:val="006D4105"/>
    <w:rsid w:val="006D61F9"/>
    <w:rsid w:val="006D6436"/>
    <w:rsid w:val="006D67B5"/>
    <w:rsid w:val="006F6652"/>
    <w:rsid w:val="0070683A"/>
    <w:rsid w:val="00711CB7"/>
    <w:rsid w:val="00731174"/>
    <w:rsid w:val="00733B20"/>
    <w:rsid w:val="00734ED2"/>
    <w:rsid w:val="00744096"/>
    <w:rsid w:val="00744358"/>
    <w:rsid w:val="00757FCE"/>
    <w:rsid w:val="0076426A"/>
    <w:rsid w:val="0076598D"/>
    <w:rsid w:val="00770604"/>
    <w:rsid w:val="0078270D"/>
    <w:rsid w:val="007875B9"/>
    <w:rsid w:val="007A64E2"/>
    <w:rsid w:val="007B634B"/>
    <w:rsid w:val="007C2FAD"/>
    <w:rsid w:val="007D0FD3"/>
    <w:rsid w:val="007D1AFD"/>
    <w:rsid w:val="007E550B"/>
    <w:rsid w:val="007E590F"/>
    <w:rsid w:val="007F271A"/>
    <w:rsid w:val="00801C2C"/>
    <w:rsid w:val="00803E57"/>
    <w:rsid w:val="00804E02"/>
    <w:rsid w:val="00810222"/>
    <w:rsid w:val="008237BF"/>
    <w:rsid w:val="00833516"/>
    <w:rsid w:val="00834CFC"/>
    <w:rsid w:val="00840CEB"/>
    <w:rsid w:val="008508FE"/>
    <w:rsid w:val="008512AA"/>
    <w:rsid w:val="00873387"/>
    <w:rsid w:val="00881A18"/>
    <w:rsid w:val="00883BB7"/>
    <w:rsid w:val="00894CE2"/>
    <w:rsid w:val="008A15DC"/>
    <w:rsid w:val="008A5BF6"/>
    <w:rsid w:val="008C3498"/>
    <w:rsid w:val="008D6E0E"/>
    <w:rsid w:val="008D6F5A"/>
    <w:rsid w:val="008E63FD"/>
    <w:rsid w:val="00901014"/>
    <w:rsid w:val="0090175B"/>
    <w:rsid w:val="009037CF"/>
    <w:rsid w:val="00906925"/>
    <w:rsid w:val="009212FF"/>
    <w:rsid w:val="009751C9"/>
    <w:rsid w:val="009B4EA0"/>
    <w:rsid w:val="009B7027"/>
    <w:rsid w:val="009C4CC7"/>
    <w:rsid w:val="009D32E7"/>
    <w:rsid w:val="009D644B"/>
    <w:rsid w:val="009E594E"/>
    <w:rsid w:val="009F54ED"/>
    <w:rsid w:val="009F64D2"/>
    <w:rsid w:val="00A04A2E"/>
    <w:rsid w:val="00A06245"/>
    <w:rsid w:val="00A06CEF"/>
    <w:rsid w:val="00A06F2B"/>
    <w:rsid w:val="00A13EF6"/>
    <w:rsid w:val="00A16A16"/>
    <w:rsid w:val="00A23A8C"/>
    <w:rsid w:val="00A23C58"/>
    <w:rsid w:val="00A34794"/>
    <w:rsid w:val="00A40772"/>
    <w:rsid w:val="00A50DB6"/>
    <w:rsid w:val="00A512B2"/>
    <w:rsid w:val="00A65427"/>
    <w:rsid w:val="00A743E1"/>
    <w:rsid w:val="00A8077B"/>
    <w:rsid w:val="00A811D8"/>
    <w:rsid w:val="00A819B2"/>
    <w:rsid w:val="00A82674"/>
    <w:rsid w:val="00A83E3F"/>
    <w:rsid w:val="00A90275"/>
    <w:rsid w:val="00A94172"/>
    <w:rsid w:val="00AA7C1A"/>
    <w:rsid w:val="00AA7D4B"/>
    <w:rsid w:val="00AB39AB"/>
    <w:rsid w:val="00AB6C3C"/>
    <w:rsid w:val="00AC1E59"/>
    <w:rsid w:val="00AD195B"/>
    <w:rsid w:val="00AE7E2E"/>
    <w:rsid w:val="00AF5949"/>
    <w:rsid w:val="00B078F1"/>
    <w:rsid w:val="00B368E4"/>
    <w:rsid w:val="00B4013A"/>
    <w:rsid w:val="00B43E92"/>
    <w:rsid w:val="00B4432B"/>
    <w:rsid w:val="00B46130"/>
    <w:rsid w:val="00B62901"/>
    <w:rsid w:val="00B63F9E"/>
    <w:rsid w:val="00B64299"/>
    <w:rsid w:val="00B963AE"/>
    <w:rsid w:val="00BA657D"/>
    <w:rsid w:val="00BB07F5"/>
    <w:rsid w:val="00BB1780"/>
    <w:rsid w:val="00BB2D30"/>
    <w:rsid w:val="00BE64CB"/>
    <w:rsid w:val="00BE695D"/>
    <w:rsid w:val="00BF255E"/>
    <w:rsid w:val="00BF792F"/>
    <w:rsid w:val="00C076DC"/>
    <w:rsid w:val="00C25EF0"/>
    <w:rsid w:val="00C366BF"/>
    <w:rsid w:val="00C37DAE"/>
    <w:rsid w:val="00C41D20"/>
    <w:rsid w:val="00C443AC"/>
    <w:rsid w:val="00C45F53"/>
    <w:rsid w:val="00C5543C"/>
    <w:rsid w:val="00C62AD6"/>
    <w:rsid w:val="00C726B8"/>
    <w:rsid w:val="00C73589"/>
    <w:rsid w:val="00C765FD"/>
    <w:rsid w:val="00C87AFB"/>
    <w:rsid w:val="00C91ED0"/>
    <w:rsid w:val="00C92390"/>
    <w:rsid w:val="00C92C8D"/>
    <w:rsid w:val="00C96470"/>
    <w:rsid w:val="00CA3F49"/>
    <w:rsid w:val="00CA66C4"/>
    <w:rsid w:val="00CA7F9A"/>
    <w:rsid w:val="00CD2298"/>
    <w:rsid w:val="00CE3A38"/>
    <w:rsid w:val="00CF241A"/>
    <w:rsid w:val="00CF6464"/>
    <w:rsid w:val="00D062C4"/>
    <w:rsid w:val="00D12188"/>
    <w:rsid w:val="00D20D10"/>
    <w:rsid w:val="00D25231"/>
    <w:rsid w:val="00D47CAD"/>
    <w:rsid w:val="00D7035A"/>
    <w:rsid w:val="00D737E1"/>
    <w:rsid w:val="00D823D2"/>
    <w:rsid w:val="00D863F8"/>
    <w:rsid w:val="00D96080"/>
    <w:rsid w:val="00DC3F11"/>
    <w:rsid w:val="00DD0D90"/>
    <w:rsid w:val="00DE0D30"/>
    <w:rsid w:val="00E0084B"/>
    <w:rsid w:val="00E00FC6"/>
    <w:rsid w:val="00E22FC0"/>
    <w:rsid w:val="00E276D8"/>
    <w:rsid w:val="00E31642"/>
    <w:rsid w:val="00E34A75"/>
    <w:rsid w:val="00E42137"/>
    <w:rsid w:val="00E47A0D"/>
    <w:rsid w:val="00E6136E"/>
    <w:rsid w:val="00E6695C"/>
    <w:rsid w:val="00E67A52"/>
    <w:rsid w:val="00E75853"/>
    <w:rsid w:val="00E809A1"/>
    <w:rsid w:val="00E9633E"/>
    <w:rsid w:val="00EA2818"/>
    <w:rsid w:val="00EB1B4F"/>
    <w:rsid w:val="00EB5D79"/>
    <w:rsid w:val="00EB5F56"/>
    <w:rsid w:val="00EB719D"/>
    <w:rsid w:val="00EE0ACD"/>
    <w:rsid w:val="00EF512B"/>
    <w:rsid w:val="00F038F4"/>
    <w:rsid w:val="00F04DDA"/>
    <w:rsid w:val="00F149BC"/>
    <w:rsid w:val="00F2485F"/>
    <w:rsid w:val="00F348D5"/>
    <w:rsid w:val="00F348D9"/>
    <w:rsid w:val="00F42EB4"/>
    <w:rsid w:val="00F55D37"/>
    <w:rsid w:val="00F60484"/>
    <w:rsid w:val="00F61674"/>
    <w:rsid w:val="00F70040"/>
    <w:rsid w:val="00F711E7"/>
    <w:rsid w:val="00F7198A"/>
    <w:rsid w:val="00F71EB1"/>
    <w:rsid w:val="00F72B21"/>
    <w:rsid w:val="00F937C6"/>
    <w:rsid w:val="00F9551D"/>
    <w:rsid w:val="00FA1BC5"/>
    <w:rsid w:val="00FC12A8"/>
    <w:rsid w:val="00FD43A1"/>
    <w:rsid w:val="00FD7DAB"/>
    <w:rsid w:val="00FE590E"/>
    <w:rsid w:val="00FF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table" w:styleId="Siatkatabeli">
    <w:name w:val="Table Grid"/>
    <w:basedOn w:val="Standardowy"/>
    <w:uiPriority w:val="59"/>
    <w:rsid w:val="006B3215"/>
    <w:rPr>
      <w:rFonts w:ascii="Cambria" w:eastAsia="MS Mincho" w:hAnsi="Cambr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unhideWhenUsed/>
    <w:rsid w:val="00632D22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table" w:styleId="Siatkatabeli">
    <w:name w:val="Table Grid"/>
    <w:basedOn w:val="Standardowy"/>
    <w:uiPriority w:val="59"/>
    <w:rsid w:val="006B3215"/>
    <w:rPr>
      <w:rFonts w:ascii="Cambria" w:eastAsia="MS Mincho" w:hAnsi="Cambr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unhideWhenUsed/>
    <w:rsid w:val="00632D22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0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9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7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0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86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202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20590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797409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627802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691029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704725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636936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7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vw.press-bank.pl" TargetMode="External"/><Relationship Id="rId12" Type="http://schemas.openxmlformats.org/officeDocument/2006/relationships/header" Target="header1.xml"/><Relationship Id="rId13" Type="http://schemas.openxmlformats.org/officeDocument/2006/relationships/header" Target="header2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VWCourtSettlement.com" TargetMode="External"/><Relationship Id="rId9" Type="http://schemas.openxmlformats.org/officeDocument/2006/relationships/hyperlink" Target="http://www.VWCourtSettlement.com" TargetMode="External"/><Relationship Id="rId10" Type="http://schemas.openxmlformats.org/officeDocument/2006/relationships/hyperlink" Target="mailto:tomasz.tonder@volkswagen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arndt4\Lokale%20Einstellungen\Temporary%20Internet%20Files\OLK20\Pressemitteilung_a1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Einstellungen\arndt4\Lokale Einstellungen\Temporary Internet Files\OLK20\Pressemitteilung_a1.dot</Template>
  <TotalTime>0</TotalTime>
  <Pages>2</Pages>
  <Words>624</Words>
  <Characters>3744</Characters>
  <Application>Microsoft Macintosh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Pressemitteilung</vt:lpstr>
    </vt:vector>
  </TitlesOfParts>
  <Company>VW</Company>
  <LinksUpToDate>false</LinksUpToDate>
  <CharactersWithSpaces>4360</CharactersWithSpaces>
  <SharedDoc>false</SharedDoc>
  <HLinks>
    <vt:vector size="66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2883658</vt:i4>
      </vt:variant>
      <vt:variant>
        <vt:i4>-1</vt:i4>
      </vt:variant>
      <vt:variant>
        <vt:i4>2051</vt:i4>
      </vt:variant>
      <vt:variant>
        <vt:i4>1</vt:i4>
      </vt:variant>
      <vt:variant>
        <vt:lpwstr>VWAG_CO_M</vt:lpwstr>
      </vt:variant>
      <vt:variant>
        <vt:lpwstr/>
      </vt:variant>
      <vt:variant>
        <vt:i4>3342445</vt:i4>
      </vt:variant>
      <vt:variant>
        <vt:i4>-1</vt:i4>
      </vt:variant>
      <vt:variant>
        <vt:i4>2052</vt:i4>
      </vt:variant>
      <vt:variant>
        <vt:i4>1</vt:i4>
      </vt:variant>
      <vt:variant>
        <vt:lpwstr>Zeile_neu</vt:lpwstr>
      </vt:variant>
      <vt:variant>
        <vt:lpwstr/>
      </vt:variant>
      <vt:variant>
        <vt:i4>2883658</vt:i4>
      </vt:variant>
      <vt:variant>
        <vt:i4>-1</vt:i4>
      </vt:variant>
      <vt:variant>
        <vt:i4>2055</vt:i4>
      </vt:variant>
      <vt:variant>
        <vt:i4>1</vt:i4>
      </vt:variant>
      <vt:variant>
        <vt:lpwstr>VWAG_CO_M</vt:lpwstr>
      </vt:variant>
      <vt:variant>
        <vt:lpwstr/>
      </vt:variant>
      <vt:variant>
        <vt:i4>6029365</vt:i4>
      </vt:variant>
      <vt:variant>
        <vt:i4>-1</vt:i4>
      </vt:variant>
      <vt:variant>
        <vt:i4>1032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1032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1033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1033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1034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1034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Pressemitteilung</dc:title>
  <dc:creator>arndt4</dc:creator>
  <cp:lastModifiedBy>Paweł</cp:lastModifiedBy>
  <cp:revision>2</cp:revision>
  <cp:lastPrinted>2015-03-05T11:57:00Z</cp:lastPrinted>
  <dcterms:created xsi:type="dcterms:W3CDTF">2016-10-27T11:27:00Z</dcterms:created>
  <dcterms:modified xsi:type="dcterms:W3CDTF">2016-10-27T11:27:00Z</dcterms:modified>
</cp:coreProperties>
</file>