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8F5D8" w14:textId="135F00B5" w:rsidR="00AD37BF" w:rsidRPr="00DC4C0B" w:rsidRDefault="00AD37BF" w:rsidP="00DC4C0B">
      <w:pPr>
        <w:widowControl w:val="0"/>
        <w:autoSpaceDE w:val="0"/>
        <w:autoSpaceDN w:val="0"/>
        <w:adjustRightInd w:val="0"/>
        <w:spacing w:line="270" w:lineRule="exact"/>
        <w:ind w:right="-144"/>
        <w:rPr>
          <w:rFonts w:cs="Arial"/>
          <w:b/>
          <w:bCs/>
          <w:sz w:val="28"/>
          <w:szCs w:val="28"/>
          <w:lang w:val="pl-PL"/>
        </w:rPr>
      </w:pPr>
      <w:r w:rsidRPr="00DC4C0B">
        <w:rPr>
          <w:rFonts w:cs="Arial"/>
          <w:b/>
          <w:bCs/>
          <w:sz w:val="28"/>
          <w:szCs w:val="28"/>
          <w:lang w:val="pl-PL"/>
        </w:rPr>
        <w:t>Volkswagen zawiera porozumienia ugodowe z urzędami federalnymi USA, prywa</w:t>
      </w:r>
      <w:r w:rsidR="00DC4C0B" w:rsidRPr="00DC4C0B">
        <w:rPr>
          <w:rFonts w:cs="Arial"/>
          <w:b/>
          <w:bCs/>
          <w:sz w:val="28"/>
          <w:szCs w:val="28"/>
          <w:lang w:val="pl-PL"/>
        </w:rPr>
        <w:t xml:space="preserve">tnymi osobami wnoszącymi pozwy oraz </w:t>
      </w:r>
      <w:r w:rsidRPr="00DC4C0B">
        <w:rPr>
          <w:rFonts w:cs="Arial"/>
          <w:b/>
          <w:bCs/>
          <w:sz w:val="28"/>
          <w:szCs w:val="28"/>
          <w:lang w:val="pl-PL"/>
        </w:rPr>
        <w:t>44 stanami</w:t>
      </w:r>
    </w:p>
    <w:p w14:paraId="4D3ACC0A" w14:textId="2073E1F1" w:rsidR="00B64299" w:rsidRPr="00DC4C0B" w:rsidRDefault="00AD37BF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 w:rsidRPr="00DC4C0B">
        <w:rPr>
          <w:rFonts w:cs="Arial"/>
          <w:b/>
          <w:bCs/>
          <w:lang w:val="pl-PL"/>
        </w:rPr>
        <w:t xml:space="preserve">planowany program ugody obejmuje odkupienie samochodów i wcześniejszy zwrot </w:t>
      </w:r>
      <w:r w:rsidR="00DC4C0B">
        <w:rPr>
          <w:rFonts w:cs="Arial"/>
          <w:b/>
          <w:bCs/>
          <w:lang w:val="pl-PL"/>
        </w:rPr>
        <w:t>aut</w:t>
      </w:r>
      <w:r w:rsidRPr="00DC4C0B">
        <w:rPr>
          <w:rFonts w:cs="Arial"/>
          <w:b/>
          <w:bCs/>
          <w:lang w:val="pl-PL"/>
        </w:rPr>
        <w:t xml:space="preserve"> leasingowanych, wprowadzenie modyfikacji technicz</w:t>
      </w:r>
      <w:r w:rsidR="00DC4C0B">
        <w:rPr>
          <w:rFonts w:cs="Arial"/>
          <w:b/>
          <w:bCs/>
          <w:lang w:val="pl-PL"/>
        </w:rPr>
        <w:t>nych (o ile zostaną dopuszczone</w:t>
      </w:r>
      <w:r w:rsidRPr="00DC4C0B">
        <w:rPr>
          <w:rFonts w:cs="Arial"/>
          <w:b/>
          <w:bCs/>
          <w:lang w:val="pl-PL"/>
        </w:rPr>
        <w:t>) oraz wypłaty odszkodowań dla około 475.000 właścicieli samochodów z silnikiem 2.0 TDI</w:t>
      </w:r>
    </w:p>
    <w:p w14:paraId="08FCD92F" w14:textId="70BCFBBB" w:rsidR="00B64299" w:rsidRPr="00DC4C0B" w:rsidRDefault="00AD37BF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 w:rsidRPr="00DC4C0B">
        <w:rPr>
          <w:rFonts w:cs="Arial"/>
          <w:b/>
          <w:bCs/>
          <w:lang w:val="pl-PL"/>
        </w:rPr>
        <w:t xml:space="preserve">Volkswagen przystał na utworzenie funduszu w wysokości 2,7 mld USD na finansowanie działań na rzecz środowiska naturalnego i zadeklarował także gotowość zainwestowania 2,0 mld USD w inicjatywy promujące korzystanie z samochodów </w:t>
      </w:r>
      <w:proofErr w:type="spellStart"/>
      <w:r w:rsidRPr="00DC4C0B">
        <w:rPr>
          <w:rFonts w:cs="Arial"/>
          <w:b/>
          <w:bCs/>
          <w:lang w:val="pl-PL"/>
        </w:rPr>
        <w:t>zeroemisyjnych</w:t>
      </w:r>
      <w:proofErr w:type="spellEnd"/>
      <w:r w:rsidRPr="00DC4C0B">
        <w:rPr>
          <w:rFonts w:cs="Arial"/>
          <w:b/>
          <w:bCs/>
          <w:lang w:val="pl-PL"/>
        </w:rPr>
        <w:t xml:space="preserve"> w USA</w:t>
      </w:r>
    </w:p>
    <w:p w14:paraId="25644307" w14:textId="264C61A6" w:rsidR="00B64299" w:rsidRPr="00DC4C0B" w:rsidRDefault="00DC4C0B" w:rsidP="00B64299">
      <w:pPr>
        <w:numPr>
          <w:ilvl w:val="0"/>
          <w:numId w:val="6"/>
        </w:numPr>
        <w:spacing w:after="0" w:line="240" w:lineRule="auto"/>
        <w:ind w:left="714" w:hanging="357"/>
        <w:rPr>
          <w:rFonts w:cs="Arial"/>
          <w:b/>
          <w:lang w:val="pl-PL"/>
        </w:rPr>
      </w:pPr>
      <w:r>
        <w:rPr>
          <w:rFonts w:cs="Arial"/>
          <w:b/>
          <w:bCs/>
          <w:lang w:val="pl-PL"/>
        </w:rPr>
        <w:t>o</w:t>
      </w:r>
      <w:r w:rsidR="00AD37BF" w:rsidRPr="00DC4C0B">
        <w:rPr>
          <w:rFonts w:cs="Arial"/>
          <w:b/>
          <w:bCs/>
          <w:lang w:val="pl-PL"/>
        </w:rPr>
        <w:t>ddzielne porozumienie z poszczególnymi stanami dotyczące skarg z zakresu ochrony konsumentów</w:t>
      </w:r>
    </w:p>
    <w:p w14:paraId="2C9C2493" w14:textId="77777777" w:rsidR="00B64299" w:rsidRPr="00DC4C0B" w:rsidRDefault="00B64299" w:rsidP="00B64299">
      <w:pPr>
        <w:spacing w:after="0" w:line="240" w:lineRule="auto"/>
        <w:rPr>
          <w:rFonts w:cs="Arial"/>
          <w:b/>
          <w:lang w:val="pl-PL"/>
        </w:rPr>
      </w:pPr>
    </w:p>
    <w:p w14:paraId="6E08E534" w14:textId="119F662F" w:rsidR="00B64299" w:rsidRPr="00DC4C0B" w:rsidRDefault="00B64299" w:rsidP="00B64299">
      <w:pPr>
        <w:spacing w:line="270" w:lineRule="exact"/>
        <w:rPr>
          <w:rFonts w:cs="Arial"/>
          <w:b/>
          <w:lang w:val="pl-PL"/>
        </w:rPr>
      </w:pPr>
      <w:r w:rsidRPr="00DC4C0B">
        <w:rPr>
          <w:rFonts w:cs="Arial"/>
          <w:b/>
          <w:lang w:val="pl-PL"/>
        </w:rPr>
        <w:t>Poznań, 2</w:t>
      </w:r>
      <w:r w:rsidR="008F43E6">
        <w:rPr>
          <w:rFonts w:cs="Arial"/>
          <w:b/>
          <w:lang w:val="pl-PL"/>
        </w:rPr>
        <w:t>9</w:t>
      </w:r>
      <w:r w:rsidRPr="00DC4C0B">
        <w:rPr>
          <w:rFonts w:cs="Arial"/>
          <w:b/>
          <w:lang w:val="pl-PL"/>
        </w:rPr>
        <w:t xml:space="preserve"> </w:t>
      </w:r>
      <w:r w:rsidR="008F43E6">
        <w:rPr>
          <w:rFonts w:cs="Arial"/>
          <w:b/>
          <w:lang w:val="pl-PL"/>
        </w:rPr>
        <w:t>czerwca</w:t>
      </w:r>
      <w:bookmarkStart w:id="0" w:name="_GoBack"/>
      <w:bookmarkEnd w:id="0"/>
      <w:r w:rsidRPr="00DC4C0B">
        <w:rPr>
          <w:rFonts w:cs="Arial"/>
          <w:b/>
          <w:lang w:val="pl-PL"/>
        </w:rPr>
        <w:t xml:space="preserve"> 2016 r. – </w:t>
      </w:r>
      <w:r w:rsidR="00AD37BF" w:rsidRPr="00DC4C0B">
        <w:rPr>
          <w:rFonts w:cs="Arial"/>
          <w:b/>
          <w:bCs/>
          <w:lang w:val="pl-PL"/>
        </w:rPr>
        <w:t xml:space="preserve">Volkswagen AG podał dzisiaj do wiadomości, że zawarł porozumienia ugodowe z amerykańskim ministerstwem sprawiedliwości (Departament of </w:t>
      </w:r>
      <w:proofErr w:type="spellStart"/>
      <w:r w:rsidR="00AD37BF" w:rsidRPr="00DC4C0B">
        <w:rPr>
          <w:rFonts w:cs="Arial"/>
          <w:b/>
          <w:bCs/>
          <w:lang w:val="pl-PL"/>
        </w:rPr>
        <w:t>Justice</w:t>
      </w:r>
      <w:proofErr w:type="spellEnd"/>
      <w:r w:rsidR="00AD37BF" w:rsidRPr="00DC4C0B">
        <w:rPr>
          <w:rFonts w:cs="Arial"/>
          <w:b/>
          <w:bCs/>
          <w:lang w:val="pl-PL"/>
        </w:rPr>
        <w:t xml:space="preserve">, DOJ), stanem Kalifornia oraz Federal Trade </w:t>
      </w:r>
      <w:proofErr w:type="spellStart"/>
      <w:r w:rsidR="00AD37BF" w:rsidRPr="00DC4C0B">
        <w:rPr>
          <w:rFonts w:cs="Arial"/>
          <w:b/>
          <w:bCs/>
          <w:lang w:val="pl-PL"/>
        </w:rPr>
        <w:t>Commission</w:t>
      </w:r>
      <w:proofErr w:type="spellEnd"/>
      <w:r w:rsidR="00AD37BF" w:rsidRPr="00DC4C0B">
        <w:rPr>
          <w:rFonts w:cs="Arial"/>
          <w:b/>
          <w:bCs/>
          <w:lang w:val="pl-PL"/>
        </w:rPr>
        <w:t xml:space="preserve"> (FTC)</w:t>
      </w:r>
      <w:r w:rsidR="00DC4C0B">
        <w:rPr>
          <w:rFonts w:cs="Arial"/>
          <w:b/>
          <w:bCs/>
          <w:lang w:val="pl-PL"/>
        </w:rPr>
        <w:t>,</w:t>
      </w:r>
      <w:r w:rsidR="00AD37BF" w:rsidRPr="00DC4C0B">
        <w:rPr>
          <w:rFonts w:cs="Arial"/>
          <w:b/>
          <w:bCs/>
          <w:lang w:val="pl-PL"/>
        </w:rPr>
        <w:t xml:space="preserve"> a także </w:t>
      </w:r>
      <w:r w:rsidR="00DC4C0B">
        <w:rPr>
          <w:rFonts w:cs="Arial"/>
          <w:b/>
          <w:bCs/>
          <w:lang w:val="pl-PL"/>
        </w:rPr>
        <w:t xml:space="preserve">z </w:t>
      </w:r>
      <w:r w:rsidR="00AD37BF" w:rsidRPr="00DC4C0B">
        <w:rPr>
          <w:rFonts w:cs="Arial"/>
          <w:b/>
          <w:bCs/>
          <w:lang w:val="pl-PL"/>
        </w:rPr>
        <w:t>prywatnymi osobami wnoszącymi pozwy, reprezentowanymi przez komitet wykonawczy powodów (</w:t>
      </w:r>
      <w:proofErr w:type="spellStart"/>
      <w:r w:rsidR="00AD37BF" w:rsidRPr="00DC4C0B">
        <w:rPr>
          <w:rFonts w:cs="Arial"/>
          <w:b/>
          <w:bCs/>
          <w:lang w:val="pl-PL"/>
        </w:rPr>
        <w:t>Plaintiff’s</w:t>
      </w:r>
      <w:proofErr w:type="spellEnd"/>
      <w:r w:rsidR="00AD37BF" w:rsidRPr="00DC4C0B">
        <w:rPr>
          <w:rFonts w:cs="Arial"/>
          <w:b/>
          <w:bCs/>
          <w:lang w:val="pl-PL"/>
        </w:rPr>
        <w:t xml:space="preserve"> </w:t>
      </w:r>
      <w:proofErr w:type="spellStart"/>
      <w:r w:rsidR="00AD37BF" w:rsidRPr="00DC4C0B">
        <w:rPr>
          <w:rFonts w:cs="Arial"/>
          <w:b/>
          <w:bCs/>
          <w:lang w:val="pl-PL"/>
        </w:rPr>
        <w:t>Steering</w:t>
      </w:r>
      <w:proofErr w:type="spellEnd"/>
      <w:r w:rsidR="00AD37BF" w:rsidRPr="00DC4C0B">
        <w:rPr>
          <w:rFonts w:cs="Arial"/>
          <w:b/>
          <w:bCs/>
          <w:lang w:val="pl-PL"/>
        </w:rPr>
        <w:t xml:space="preserve"> </w:t>
      </w:r>
      <w:proofErr w:type="spellStart"/>
      <w:r w:rsidR="00AD37BF" w:rsidRPr="00DC4C0B">
        <w:rPr>
          <w:rFonts w:cs="Arial"/>
          <w:b/>
          <w:bCs/>
          <w:lang w:val="pl-PL"/>
        </w:rPr>
        <w:t>Committee</w:t>
      </w:r>
      <w:proofErr w:type="spellEnd"/>
      <w:r w:rsidR="00AD37BF" w:rsidRPr="00DC4C0B">
        <w:rPr>
          <w:rFonts w:cs="Arial"/>
          <w:b/>
          <w:bCs/>
          <w:lang w:val="pl-PL"/>
        </w:rPr>
        <w:t>, PSC). W ten sposób ma zostać rozwiązana kwestia cywilnoprawnych roszczeń w USA w związku z samochodami Volkswagen</w:t>
      </w:r>
      <w:r w:rsidR="00DC4C0B">
        <w:rPr>
          <w:rFonts w:cs="Arial"/>
          <w:b/>
          <w:bCs/>
          <w:lang w:val="pl-PL"/>
        </w:rPr>
        <w:t>a</w:t>
      </w:r>
      <w:r w:rsidR="00AD37BF" w:rsidRPr="00DC4C0B">
        <w:rPr>
          <w:rFonts w:cs="Arial"/>
          <w:b/>
          <w:bCs/>
          <w:lang w:val="pl-PL"/>
        </w:rPr>
        <w:t xml:space="preserve"> i Audi wyposażonymi w silniki wysokoprężne 2.0 TDI. Z prawie 499.000 samochodów z silnikiem 2.0 TDI, wyprodukowanych na rynek Stanów Zjednoczonych, używanych jest obecnie około 460.000 Volkswagenów i 15.000 Audi – i to ich dotyczyć będzie opcja odkupienia, zwrotu samochodu leasingowanego lub wprowadzenia zatwierdzonych przez urzędy modyfikacji technicznych. Volkswagen utworzy fundusz w celu finansowania programu dla samochodów z silnikami 2.0 TDI w wysokości maksymalnie 10,033 mld USD. Suma ta wynika ze 100-procentowego wskaźnika udziału oraz założenia, że 100 procent zainteresowanych klientów zdecyduje się na odsprzedaż lub na wcześniejszy zwrot pojazdu leasingowanego.</w:t>
      </w:r>
    </w:p>
    <w:p w14:paraId="02613D61" w14:textId="0821C5E8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 xml:space="preserve">Porozumienia związane z planowanym programem ugodowym dla </w:t>
      </w:r>
      <w:r w:rsidR="00DC4C0B">
        <w:rPr>
          <w:rFonts w:cs="Arial"/>
          <w:lang w:val="pl-PL"/>
        </w:rPr>
        <w:t xml:space="preserve">aut z silnikiem </w:t>
      </w:r>
      <w:r w:rsidRPr="00DC4C0B">
        <w:rPr>
          <w:rFonts w:cs="Arial"/>
          <w:lang w:val="pl-PL"/>
        </w:rPr>
        <w:t xml:space="preserve">2.0 TDI wymagają jeszcze zgody sędziego Charlesa R. </w:t>
      </w:r>
      <w:proofErr w:type="spellStart"/>
      <w:r w:rsidRPr="00DC4C0B">
        <w:rPr>
          <w:rFonts w:cs="Arial"/>
          <w:lang w:val="pl-PL"/>
        </w:rPr>
        <w:t>Breyera</w:t>
      </w:r>
      <w:proofErr w:type="spellEnd"/>
      <w:r w:rsidRPr="00DC4C0B">
        <w:rPr>
          <w:rFonts w:cs="Arial"/>
          <w:lang w:val="pl-PL"/>
        </w:rPr>
        <w:t xml:space="preserve"> z United </w:t>
      </w:r>
      <w:proofErr w:type="spellStart"/>
      <w:r w:rsidRPr="00DC4C0B">
        <w:rPr>
          <w:rFonts w:cs="Arial"/>
          <w:lang w:val="pl-PL"/>
        </w:rPr>
        <w:t>States</w:t>
      </w:r>
      <w:proofErr w:type="spellEnd"/>
      <w:r w:rsidRPr="00DC4C0B">
        <w:rPr>
          <w:rFonts w:cs="Arial"/>
          <w:lang w:val="pl-PL"/>
        </w:rPr>
        <w:t xml:space="preserve"> </w:t>
      </w:r>
      <w:proofErr w:type="spellStart"/>
      <w:r w:rsidRPr="00DC4C0B">
        <w:rPr>
          <w:rFonts w:cs="Arial"/>
          <w:lang w:val="pl-PL"/>
        </w:rPr>
        <w:t>Discrict</w:t>
      </w:r>
      <w:proofErr w:type="spellEnd"/>
      <w:r w:rsidRPr="00DC4C0B">
        <w:rPr>
          <w:rFonts w:cs="Arial"/>
          <w:lang w:val="pl-PL"/>
        </w:rPr>
        <w:t xml:space="preserve"> </w:t>
      </w:r>
      <w:proofErr w:type="spellStart"/>
      <w:r w:rsidRPr="00DC4C0B">
        <w:rPr>
          <w:rFonts w:cs="Arial"/>
          <w:lang w:val="pl-PL"/>
        </w:rPr>
        <w:t>Courth</w:t>
      </w:r>
      <w:proofErr w:type="spellEnd"/>
      <w:r w:rsidRPr="00DC4C0B">
        <w:rPr>
          <w:rFonts w:cs="Arial"/>
          <w:lang w:val="pl-PL"/>
        </w:rPr>
        <w:t xml:space="preserve"> for the </w:t>
      </w:r>
      <w:proofErr w:type="spellStart"/>
      <w:r w:rsidRPr="00DC4C0B">
        <w:rPr>
          <w:rFonts w:cs="Arial"/>
          <w:lang w:val="pl-PL"/>
        </w:rPr>
        <w:t>Northern</w:t>
      </w:r>
      <w:proofErr w:type="spellEnd"/>
      <w:r w:rsidRPr="00DC4C0B">
        <w:rPr>
          <w:rFonts w:cs="Arial"/>
          <w:lang w:val="pl-PL"/>
        </w:rPr>
        <w:t xml:space="preserve"> </w:t>
      </w:r>
      <w:proofErr w:type="spellStart"/>
      <w:r w:rsidRPr="00DC4C0B">
        <w:rPr>
          <w:rFonts w:cs="Arial"/>
          <w:lang w:val="pl-PL"/>
        </w:rPr>
        <w:t>Discrict</w:t>
      </w:r>
      <w:proofErr w:type="spellEnd"/>
      <w:r w:rsidRPr="00DC4C0B">
        <w:rPr>
          <w:rFonts w:cs="Arial"/>
          <w:lang w:val="pl-PL"/>
        </w:rPr>
        <w:t xml:space="preserve"> of California, który prowadzi federalne postępowanie MDL (Multi-</w:t>
      </w:r>
      <w:proofErr w:type="spellStart"/>
      <w:r w:rsidRPr="00DC4C0B">
        <w:rPr>
          <w:rFonts w:cs="Arial"/>
          <w:lang w:val="pl-PL"/>
        </w:rPr>
        <w:t>District</w:t>
      </w:r>
      <w:proofErr w:type="spellEnd"/>
      <w:r w:rsidRPr="00DC4C0B">
        <w:rPr>
          <w:rFonts w:cs="Arial"/>
          <w:lang w:val="pl-PL"/>
        </w:rPr>
        <w:t xml:space="preserve"> </w:t>
      </w:r>
      <w:proofErr w:type="spellStart"/>
      <w:r w:rsidRPr="00DC4C0B">
        <w:rPr>
          <w:rFonts w:cs="Arial"/>
          <w:lang w:val="pl-PL"/>
        </w:rPr>
        <w:t>Litigation</w:t>
      </w:r>
      <w:proofErr w:type="spellEnd"/>
      <w:r w:rsidRPr="00DC4C0B">
        <w:rPr>
          <w:rFonts w:cs="Arial"/>
          <w:lang w:val="pl-PL"/>
        </w:rPr>
        <w:t>) w sprawie problematyki silników diesla.</w:t>
      </w:r>
    </w:p>
    <w:p w14:paraId="2C6D971A" w14:textId="20B51474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 xml:space="preserve">Volkswagen poinformował ponadto, iż uzgodnił z </w:t>
      </w:r>
      <w:proofErr w:type="spellStart"/>
      <w:r w:rsidRPr="00DC4C0B">
        <w:rPr>
          <w:rFonts w:cs="Arial"/>
          <w:lang w:val="pl-PL"/>
        </w:rPr>
        <w:t>Attorney</w:t>
      </w:r>
      <w:proofErr w:type="spellEnd"/>
      <w:r w:rsidRPr="00DC4C0B">
        <w:rPr>
          <w:rFonts w:cs="Arial"/>
          <w:lang w:val="pl-PL"/>
        </w:rPr>
        <w:t xml:space="preserve"> </w:t>
      </w:r>
      <w:proofErr w:type="spellStart"/>
      <w:r w:rsidRPr="00DC4C0B">
        <w:rPr>
          <w:rFonts w:cs="Arial"/>
          <w:lang w:val="pl-PL"/>
        </w:rPr>
        <w:t>Generals</w:t>
      </w:r>
      <w:proofErr w:type="spellEnd"/>
      <w:r w:rsidRPr="00DC4C0B">
        <w:rPr>
          <w:rFonts w:cs="Arial"/>
          <w:lang w:val="pl-PL"/>
        </w:rPr>
        <w:t xml:space="preserve"> z 44 stanów, z </w:t>
      </w:r>
      <w:proofErr w:type="spellStart"/>
      <w:r w:rsidRPr="00DC4C0B">
        <w:rPr>
          <w:rFonts w:cs="Arial"/>
          <w:lang w:val="pl-PL"/>
        </w:rPr>
        <w:t>District</w:t>
      </w:r>
      <w:proofErr w:type="spellEnd"/>
      <w:r w:rsidRPr="00DC4C0B">
        <w:rPr>
          <w:rFonts w:cs="Arial"/>
          <w:lang w:val="pl-PL"/>
        </w:rPr>
        <w:t xml:space="preserve"> of Columbia i Puerto Rico, iż istniejące i ewentualne przyszłe pozwy organizacji ochrony konsumentów związane z problematyką silników wysokoprężnych (</w:t>
      </w:r>
      <w:proofErr w:type="spellStart"/>
      <w:r w:rsidRPr="00DC4C0B">
        <w:rPr>
          <w:rFonts w:cs="Arial"/>
          <w:lang w:val="pl-PL"/>
        </w:rPr>
        <w:t>State</w:t>
      </w:r>
      <w:proofErr w:type="spellEnd"/>
      <w:r w:rsidRPr="00DC4C0B">
        <w:rPr>
          <w:rFonts w:cs="Arial"/>
          <w:lang w:val="pl-PL"/>
        </w:rPr>
        <w:t xml:space="preserve"> Consumer </w:t>
      </w:r>
      <w:proofErr w:type="spellStart"/>
      <w:r w:rsidRPr="00DC4C0B">
        <w:rPr>
          <w:rFonts w:cs="Arial"/>
          <w:lang w:val="pl-PL"/>
        </w:rPr>
        <w:t>Protection</w:t>
      </w:r>
      <w:proofErr w:type="spellEnd"/>
      <w:r w:rsidRPr="00DC4C0B">
        <w:rPr>
          <w:rFonts w:cs="Arial"/>
          <w:lang w:val="pl-PL"/>
        </w:rPr>
        <w:t xml:space="preserve"> </w:t>
      </w:r>
      <w:proofErr w:type="spellStart"/>
      <w:r w:rsidRPr="00DC4C0B">
        <w:rPr>
          <w:rFonts w:cs="Arial"/>
          <w:lang w:val="pl-PL"/>
        </w:rPr>
        <w:t>Claims</w:t>
      </w:r>
      <w:proofErr w:type="spellEnd"/>
      <w:r w:rsidRPr="00DC4C0B">
        <w:rPr>
          <w:rFonts w:cs="Arial"/>
          <w:lang w:val="pl-PL"/>
        </w:rPr>
        <w:t xml:space="preserve">) będą rozstrzygane do kwoty wynikającej z ugody w wysokości łącznie 603 milionów </w:t>
      </w:r>
      <w:r w:rsidR="00DC4C0B">
        <w:rPr>
          <w:rFonts w:cs="Arial"/>
          <w:lang w:val="pl-PL"/>
        </w:rPr>
        <w:t>dolarów.</w:t>
      </w:r>
    </w:p>
    <w:p w14:paraId="5DCBEE2F" w14:textId="77777777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 xml:space="preserve">„Bardzo poważnie traktujemy wyznaczony sobie cel, aby uczynić to, co jest właściwe i widzimy w tych porozumieniach ważny krok do przodu” – powiedział </w:t>
      </w:r>
      <w:proofErr w:type="spellStart"/>
      <w:r w:rsidRPr="00DC4C0B">
        <w:rPr>
          <w:rFonts w:cs="Arial"/>
          <w:lang w:val="pl-PL"/>
        </w:rPr>
        <w:t>Matthias</w:t>
      </w:r>
      <w:proofErr w:type="spellEnd"/>
      <w:r w:rsidRPr="00DC4C0B">
        <w:rPr>
          <w:rFonts w:cs="Arial"/>
          <w:lang w:val="pl-PL"/>
        </w:rPr>
        <w:t xml:space="preserve"> Müller, Prezes Zarządu Volkswagen AG. „Doceniamy konstruktywną współpracę wszystkich zaangażowanych i jesteśmy wdzięczni naszym klientom za ich cierpliwość, także w dalszym </w:t>
      </w:r>
      <w:r w:rsidRPr="00DC4C0B">
        <w:rPr>
          <w:rFonts w:cs="Arial"/>
          <w:lang w:val="pl-PL"/>
        </w:rPr>
        <w:lastRenderedPageBreak/>
        <w:t>toku postępowania. Jesteśmy świadomi, że musimy jeszcze wiele zrobić, aby odzyskać zaufanie Amerykanów. Skupiamy się teraz na rozwiązaniu kwestii, które jeszcze pozostają otwarte. Uczynimy Volkswagena lepszym i mocniejszym przedsiębiorstwem i będziemy konsekwentnie dążyć do osiągnięcia naszego celu, jakim jest pozycja światowego lidera w dziedzinie mobilności zgodnej z zasadami zrównoważonego rozwoju.”</w:t>
      </w:r>
    </w:p>
    <w:p w14:paraId="2E6B6546" w14:textId="77EF9205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 xml:space="preserve">Sądowi zostały przedłożone do zatwierdzenia trzy porozumienia jako element programu ugodowego związanego z silnikami 2.0 TDI: (1) tak zwany </w:t>
      </w:r>
      <w:proofErr w:type="spellStart"/>
      <w:r w:rsidRPr="00DC4C0B">
        <w:rPr>
          <w:rFonts w:cs="Arial"/>
          <w:lang w:val="pl-PL"/>
        </w:rPr>
        <w:t>Consent</w:t>
      </w:r>
      <w:proofErr w:type="spellEnd"/>
      <w:r w:rsidRPr="00DC4C0B">
        <w:rPr>
          <w:rFonts w:cs="Arial"/>
          <w:lang w:val="pl-PL"/>
        </w:rPr>
        <w:t xml:space="preserve"> </w:t>
      </w:r>
      <w:proofErr w:type="spellStart"/>
      <w:r w:rsidRPr="00DC4C0B">
        <w:rPr>
          <w:rFonts w:cs="Arial"/>
          <w:lang w:val="pl-PL"/>
        </w:rPr>
        <w:t>Decree</w:t>
      </w:r>
      <w:proofErr w:type="spellEnd"/>
      <w:r w:rsidRPr="00DC4C0B">
        <w:rPr>
          <w:rFonts w:cs="Arial"/>
          <w:lang w:val="pl-PL"/>
        </w:rPr>
        <w:t xml:space="preserve">, porozumienie przedłożone wspólnie przez amerykańskie ministerstwo sprawiedliwości (DOJ) dla </w:t>
      </w:r>
      <w:proofErr w:type="spellStart"/>
      <w:r w:rsidRPr="00DC4C0B">
        <w:rPr>
          <w:rFonts w:cs="Arial"/>
          <w:lang w:val="pl-PL"/>
        </w:rPr>
        <w:t>Environmental</w:t>
      </w:r>
      <w:proofErr w:type="spellEnd"/>
      <w:r w:rsidRPr="00DC4C0B">
        <w:rPr>
          <w:rFonts w:cs="Arial"/>
          <w:lang w:val="pl-PL"/>
        </w:rPr>
        <w:t xml:space="preserve"> </w:t>
      </w:r>
      <w:proofErr w:type="spellStart"/>
      <w:r w:rsidRPr="00DC4C0B">
        <w:rPr>
          <w:rFonts w:cs="Arial"/>
          <w:lang w:val="pl-PL"/>
        </w:rPr>
        <w:t>Protection</w:t>
      </w:r>
      <w:proofErr w:type="spellEnd"/>
      <w:r w:rsidRPr="00DC4C0B">
        <w:rPr>
          <w:rFonts w:cs="Arial"/>
          <w:lang w:val="pl-PL"/>
        </w:rPr>
        <w:t xml:space="preserve"> </w:t>
      </w:r>
      <w:proofErr w:type="spellStart"/>
      <w:r w:rsidRPr="00DC4C0B">
        <w:rPr>
          <w:rFonts w:cs="Arial"/>
          <w:lang w:val="pl-PL"/>
        </w:rPr>
        <w:t>Agency</w:t>
      </w:r>
      <w:proofErr w:type="spellEnd"/>
      <w:r w:rsidRPr="00DC4C0B">
        <w:rPr>
          <w:rFonts w:cs="Arial"/>
          <w:lang w:val="pl-PL"/>
        </w:rPr>
        <w:t xml:space="preserve"> (EPA) i przez stan Kalifornia za pośrednictwem California </w:t>
      </w:r>
      <w:proofErr w:type="spellStart"/>
      <w:r w:rsidRPr="00DC4C0B">
        <w:rPr>
          <w:rFonts w:cs="Arial"/>
          <w:lang w:val="pl-PL"/>
        </w:rPr>
        <w:t>Air</w:t>
      </w:r>
      <w:proofErr w:type="spellEnd"/>
      <w:r w:rsidRPr="00DC4C0B">
        <w:rPr>
          <w:rFonts w:cs="Arial"/>
          <w:lang w:val="pl-PL"/>
        </w:rPr>
        <w:t xml:space="preserve"> </w:t>
      </w:r>
      <w:proofErr w:type="spellStart"/>
      <w:r w:rsidRPr="00DC4C0B">
        <w:rPr>
          <w:rFonts w:cs="Arial"/>
          <w:lang w:val="pl-PL"/>
        </w:rPr>
        <w:t>Resources</w:t>
      </w:r>
      <w:proofErr w:type="spellEnd"/>
      <w:r w:rsidRPr="00DC4C0B">
        <w:rPr>
          <w:rFonts w:cs="Arial"/>
          <w:lang w:val="pl-PL"/>
        </w:rPr>
        <w:t xml:space="preserve"> Board (CARB) oraz  przez kalifornijską </w:t>
      </w:r>
      <w:proofErr w:type="spellStart"/>
      <w:r w:rsidRPr="00DC4C0B">
        <w:rPr>
          <w:rFonts w:cs="Arial"/>
          <w:lang w:val="pl-PL"/>
        </w:rPr>
        <w:t>State</w:t>
      </w:r>
      <w:proofErr w:type="spellEnd"/>
      <w:r w:rsidRPr="00DC4C0B">
        <w:rPr>
          <w:rFonts w:cs="Arial"/>
          <w:lang w:val="pl-PL"/>
        </w:rPr>
        <w:t xml:space="preserve"> </w:t>
      </w:r>
      <w:proofErr w:type="spellStart"/>
      <w:r w:rsidRPr="00DC4C0B">
        <w:rPr>
          <w:rFonts w:cs="Arial"/>
          <w:lang w:val="pl-PL"/>
        </w:rPr>
        <w:t>Attorney</w:t>
      </w:r>
      <w:proofErr w:type="spellEnd"/>
      <w:r w:rsidRPr="00DC4C0B">
        <w:rPr>
          <w:rFonts w:cs="Arial"/>
          <w:lang w:val="pl-PL"/>
        </w:rPr>
        <w:t xml:space="preserve"> General; (2) przedłożone przez Federal Trade </w:t>
      </w:r>
      <w:proofErr w:type="spellStart"/>
      <w:r w:rsidRPr="00DC4C0B">
        <w:rPr>
          <w:rFonts w:cs="Arial"/>
          <w:lang w:val="pl-PL"/>
        </w:rPr>
        <w:t>Commission</w:t>
      </w:r>
      <w:proofErr w:type="spellEnd"/>
      <w:r w:rsidRPr="00DC4C0B">
        <w:rPr>
          <w:rFonts w:cs="Arial"/>
          <w:lang w:val="pl-PL"/>
        </w:rPr>
        <w:t xml:space="preserve"> (FTC) zarządzenie zawarcia ugody (</w:t>
      </w:r>
      <w:proofErr w:type="spellStart"/>
      <w:r w:rsidRPr="00DC4C0B">
        <w:rPr>
          <w:rFonts w:cs="Arial"/>
          <w:lang w:val="pl-PL"/>
        </w:rPr>
        <w:t>Consent</w:t>
      </w:r>
      <w:proofErr w:type="spellEnd"/>
      <w:r w:rsidRPr="00DC4C0B">
        <w:rPr>
          <w:rFonts w:cs="Arial"/>
          <w:lang w:val="pl-PL"/>
        </w:rPr>
        <w:t xml:space="preserve"> Order); oraz (3) planowana ugoda z PSC w imieniu międzystanowego porozumienia wnoszących pozew obecnych i byłych właścicieli i leasingobiorców samochodów marek Volkswagen i Audi z silnikami 2.0 TDI w celu rozstrzygnięci pozwu zbiorowego. Strony są przekonane, że złożone w sądzie porozumienia są uczciwym i stosownym rozwiązaniem dla dotkniętych problemem klientów Volkswagena i Audi. Volkswagen będzie nadal intensywnie pracował nad osiągnięciem polubownego rozwiązania w odniesieniu do samochodów z siln</w:t>
      </w:r>
      <w:r w:rsidR="00B30CA9">
        <w:rPr>
          <w:rFonts w:cs="Arial"/>
          <w:lang w:val="pl-PL"/>
        </w:rPr>
        <w:t>ikiem wysokoprężnym 3.0 TDI V6.</w:t>
      </w:r>
    </w:p>
    <w:p w14:paraId="7F849A90" w14:textId="0FF12DA3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>22 kwietnia 2016 roku w ramach publikacji sprawozdania finansowego za 2015 rok, Volkswagen wykazał ujemne zdarzenia nadzwyczajne w łącznej wysokości 16,2 mld euro, związane z rezerwami przeznaczonymi na uregulowanie sprawy emisji spalin, między innymi na działania techniczne oraz związane z obsługą klientów, a także na działania związane z ryzykiem prawnym na światowych rynka</w:t>
      </w:r>
      <w:r w:rsidR="00B30CA9">
        <w:rPr>
          <w:rFonts w:cs="Arial"/>
          <w:lang w:val="pl-PL"/>
        </w:rPr>
        <w:t>ch. Jak już wtedy zaznaczono,</w:t>
      </w:r>
      <w:r w:rsidRPr="00DC4C0B">
        <w:rPr>
          <w:rFonts w:cs="Arial"/>
          <w:lang w:val="pl-PL"/>
        </w:rPr>
        <w:t xml:space="preserve"> ze względu na kompleksowość i wątpliwości prawne związane z rozwiązaniem problematyki silników </w:t>
      </w:r>
      <w:r w:rsidR="008F704C">
        <w:rPr>
          <w:rFonts w:cs="Arial"/>
          <w:lang w:val="pl-PL"/>
        </w:rPr>
        <w:t>D</w:t>
      </w:r>
      <w:r w:rsidRPr="00DC4C0B">
        <w:rPr>
          <w:rFonts w:cs="Arial"/>
          <w:lang w:val="pl-PL"/>
        </w:rPr>
        <w:t>iesla, ocena przyszłego ryzyka</w:t>
      </w:r>
      <w:r w:rsidR="00B30CA9">
        <w:rPr>
          <w:rFonts w:cs="Arial"/>
          <w:lang w:val="pl-PL"/>
        </w:rPr>
        <w:t xml:space="preserve"> może ewentualnie ulec zmianie.</w:t>
      </w:r>
    </w:p>
    <w:p w14:paraId="04577D9E" w14:textId="6E2B791F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 xml:space="preserve">„Podane dzisiaj do wiadomości informacje mieszczą się w ramach już opublikowanych przez nas rezerw i innych zobowiązań finansowych. Jesteśmy w stanie zapanować nad konsekwencjami. Komunikat oznacza dla naszych amerykańskich klientów i dealerów oraz dla naszych akcjonariuszy większą jasność. Ugody tego rzędu wielkości bez wątpienia znacznie nas obciążają. Skoncentrujemy się teraz na realizacji naszego programu TOGETHER – strategia 2025 i skupimy się na tym, aby poprawić operacyjną doskonałość w całym koncernie” – powiedział Frank </w:t>
      </w:r>
      <w:proofErr w:type="spellStart"/>
      <w:r w:rsidRPr="00DC4C0B">
        <w:rPr>
          <w:rFonts w:cs="Arial"/>
          <w:lang w:val="pl-PL"/>
        </w:rPr>
        <w:t>Witter</w:t>
      </w:r>
      <w:proofErr w:type="spellEnd"/>
      <w:r w:rsidRPr="00DC4C0B">
        <w:rPr>
          <w:rFonts w:cs="Arial"/>
          <w:lang w:val="pl-PL"/>
        </w:rPr>
        <w:t>, Członek Zarządu</w:t>
      </w:r>
      <w:r w:rsidR="00B30CA9">
        <w:rPr>
          <w:rFonts w:cs="Arial"/>
          <w:lang w:val="pl-PL"/>
        </w:rPr>
        <w:t xml:space="preserve"> Volkswagen AG ds. finansowych.</w:t>
      </w:r>
    </w:p>
    <w:p w14:paraId="1F6BD5E3" w14:textId="479B12F2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>Podane dzisiaj do wiadomości porozumienia nie oznaczają uznania długu przez Volkswage</w:t>
      </w:r>
      <w:r w:rsidR="00B30CA9">
        <w:rPr>
          <w:rFonts w:cs="Arial"/>
          <w:lang w:val="pl-PL"/>
        </w:rPr>
        <w:t xml:space="preserve">na. Zgodnie z ich warunkami </w:t>
      </w:r>
      <w:r w:rsidRPr="00DC4C0B">
        <w:rPr>
          <w:rFonts w:cs="Arial"/>
          <w:lang w:val="pl-PL"/>
        </w:rPr>
        <w:t>celem nie jest wywieranie wpływu na zobowiązania Volkswagena w ramach ustaw lub przepisów systemów prawnych spoza USA lub stosowania ich w innych krajach. Przepisy dotyczące dopuszczalnych wartości emisji tlenku azotu (</w:t>
      </w:r>
      <w:proofErr w:type="spellStart"/>
      <w:r w:rsidRPr="00DC4C0B">
        <w:rPr>
          <w:rFonts w:cs="Arial"/>
          <w:lang w:val="pl-PL"/>
        </w:rPr>
        <w:t>NOx</w:t>
      </w:r>
      <w:proofErr w:type="spellEnd"/>
      <w:r w:rsidRPr="00DC4C0B">
        <w:rPr>
          <w:rFonts w:cs="Arial"/>
          <w:lang w:val="pl-PL"/>
        </w:rPr>
        <w:t>) przez samochody w USA są o wiele bardziej restrykcyjne, niż w innych częściach świata, w związku z czym warianty silników również znacznie się różnią. Powoduje to, że opracowywanie rozwiązań technicznych w USA jest trudniejsze, niż w Europie lub innych regionach świata, gdzie wprowadzanie zatwierdzonego programu modyfikacji samochodów z silnikami TDI, po których będą one w pełnym zakresie spełniały wymagania norm UN/ECE lub europejskich norm emisji spalin, w porozumieniu z właściwy</w:t>
      </w:r>
      <w:r w:rsidR="007E2D1D">
        <w:rPr>
          <w:rFonts w:cs="Arial"/>
          <w:lang w:val="pl-PL"/>
        </w:rPr>
        <w:t>mi urzędami już się rozpoczęło.</w:t>
      </w:r>
    </w:p>
    <w:p w14:paraId="2004A748" w14:textId="77777777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bCs/>
          <w:lang w:val="pl-PL"/>
        </w:rPr>
      </w:pPr>
      <w:r w:rsidRPr="00DC4C0B">
        <w:rPr>
          <w:rFonts w:cs="Arial"/>
          <w:b/>
          <w:bCs/>
          <w:lang w:val="pl-PL"/>
        </w:rPr>
        <w:lastRenderedPageBreak/>
        <w:t>Rozwiązania w ramach ugody dla silników 2.0 TDI</w:t>
      </w:r>
    </w:p>
    <w:p w14:paraId="1DCB6265" w14:textId="77777777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bCs/>
          <w:lang w:val="pl-PL"/>
        </w:rPr>
        <w:t>Z zastrzeżeniem sądowego zatwierdzenia planowanego programu ugody dla silników 2.0 TDI, Volkswagen wyraził gotowość wdrożenia między innymi następujących działań:</w:t>
      </w:r>
    </w:p>
    <w:p w14:paraId="0FA039BE" w14:textId="77777777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>odkupienie lub wcześniejszy zwrot leasingowanego samochodu względnie przeprowadzenie bezpłatnej modyfikacji technicznej samochodów (o ile EPA i CARB wyrażą zgodę) oraz wypłata odszkodowań dla obecnych i określonej grupy wcześniejszych właścicieli i leasingobiorców. Oznacza to, iż:</w:t>
      </w:r>
    </w:p>
    <w:p w14:paraId="109CA3A4" w14:textId="77777777" w:rsidR="00AD37BF" w:rsidRPr="00DC4C0B" w:rsidRDefault="00AD37BF" w:rsidP="00AD37BF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>Volkswagen utworzy własny fundusz na finansowanie programu w ramach porozumienia dotyczącego silników 2.0 TDI. Wkład w ten fundusz nie przekroczy kwoty 10,033 miliarda USD. Kwota zależy od liczby klientów uczestniczących w programie oraz od wybranych przez nich opcji, o ile proponowane rozwiązania techniczne zostaną zatwierdzone przez urzędy i tym samym będą dostępne jako jedna z opcji;</w:t>
      </w:r>
    </w:p>
    <w:p w14:paraId="5E22657C" w14:textId="77777777" w:rsidR="00AD37BF" w:rsidRPr="00DC4C0B" w:rsidRDefault="00AD37BF" w:rsidP="00AD37BF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>klienci mogą zdecydować, czy chcą odsprzedać swój samochód Volkswagenowi lub rozwiązać umowę leasingu bez sankcji, względnie, o ile rozwiązania techniczne zostaną zaakceptowane przez urzędy, zlecić bezpłatną modyfikację swojego pojazdu i zatrzymać go; klienci, którzy zdecydują się na jedną z tych opcji, otrzymają dodatkowo odszkodowanie od Volkswagena;</w:t>
      </w:r>
    </w:p>
    <w:p w14:paraId="4E2226AF" w14:textId="689C395C" w:rsidR="00AD37BF" w:rsidRPr="00DC4C0B" w:rsidRDefault="00AD37BF" w:rsidP="00AD37BF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>wartość odsprzedaży samochodu będzie opierała się na wartości „</w:t>
      </w:r>
      <w:proofErr w:type="spellStart"/>
      <w:r w:rsidRPr="00DC4C0B">
        <w:rPr>
          <w:rFonts w:cs="Arial"/>
          <w:lang w:val="pl-PL"/>
        </w:rPr>
        <w:t>Clean</w:t>
      </w:r>
      <w:proofErr w:type="spellEnd"/>
      <w:r w:rsidRPr="00DC4C0B">
        <w:rPr>
          <w:rFonts w:cs="Arial"/>
          <w:lang w:val="pl-PL"/>
        </w:rPr>
        <w:t xml:space="preserve"> Trade-In” opublikowanej w wydaniu NADA „</w:t>
      </w:r>
      <w:proofErr w:type="spellStart"/>
      <w:r w:rsidRPr="00DC4C0B">
        <w:rPr>
          <w:rFonts w:cs="Arial"/>
          <w:lang w:val="pl-PL"/>
        </w:rPr>
        <w:t>Used</w:t>
      </w:r>
      <w:proofErr w:type="spellEnd"/>
      <w:r w:rsidRPr="00DC4C0B">
        <w:rPr>
          <w:rFonts w:cs="Arial"/>
          <w:lang w:val="pl-PL"/>
        </w:rPr>
        <w:t xml:space="preserve"> Car Guide” z września 2015 roku, z uwzględnieniem ewentualnego wyposażenia dodatkowego i przebiegu.</w:t>
      </w:r>
    </w:p>
    <w:p w14:paraId="6056C1F4" w14:textId="77777777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>wspieranie następujących programów ochrony środowiska w USA w porozumieniu z EPA i CARB:</w:t>
      </w:r>
    </w:p>
    <w:p w14:paraId="5A828BC9" w14:textId="77777777" w:rsidR="00AD37BF" w:rsidRPr="00DC4C0B" w:rsidRDefault="00AD37BF" w:rsidP="00AD37BF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>przez okres trzech lat Volkswagen wpłaci sumę 2,7 mld USD na jeden z funduszy zarządzanych przez wyznaczonego przez sąd powiernika, w celu kompensacji podwyższonych emisji tlenków azotu (</w:t>
      </w:r>
      <w:proofErr w:type="spellStart"/>
      <w:r w:rsidRPr="00DC4C0B">
        <w:rPr>
          <w:rFonts w:cs="Arial"/>
          <w:lang w:val="pl-PL"/>
        </w:rPr>
        <w:t>NOx</w:t>
      </w:r>
      <w:proofErr w:type="spellEnd"/>
      <w:r w:rsidRPr="00DC4C0B">
        <w:rPr>
          <w:rFonts w:cs="Arial"/>
          <w:lang w:val="pl-PL"/>
        </w:rPr>
        <w:t>) przez silniki 2.0 TDI;</w:t>
      </w:r>
    </w:p>
    <w:p w14:paraId="023DA82B" w14:textId="5D3976CF" w:rsidR="00AD37BF" w:rsidRPr="00DC4C0B" w:rsidRDefault="00AD37BF" w:rsidP="00AD37BF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 xml:space="preserve">w ciągu dziesięciu lat Volkswagen zainwestuje 2,0 mld USD w infrastrukturę dla samochodów </w:t>
      </w:r>
      <w:proofErr w:type="spellStart"/>
      <w:r w:rsidRPr="00DC4C0B">
        <w:rPr>
          <w:rFonts w:cs="Arial"/>
          <w:lang w:val="pl-PL"/>
        </w:rPr>
        <w:t>zeroemisyjnych</w:t>
      </w:r>
      <w:proofErr w:type="spellEnd"/>
      <w:r w:rsidRPr="00DC4C0B">
        <w:rPr>
          <w:rFonts w:cs="Arial"/>
          <w:lang w:val="pl-PL"/>
        </w:rPr>
        <w:t xml:space="preserve"> oraz w inicjatywy wspierające dostęp do tej technologii i zwiększające jej popularność wśród społeczeństwa;</w:t>
      </w:r>
    </w:p>
    <w:p w14:paraId="1269295B" w14:textId="77777777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>Volkswagen rozpocznie działania w ramach programu określonego w porozumieniu natychmiast po zatwierdzeniu porozumień ugodowych przez sąd. Nastąpi to najwcześniej jesienią 2016 roku.</w:t>
      </w:r>
    </w:p>
    <w:p w14:paraId="099AD2FA" w14:textId="2332B159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 xml:space="preserve">Obecnie nie jest konieczne, by potencjalne osoby wnoszące roszczenia nawiązywały kontakt z Volkswagenem lub Audi względnie </w:t>
      </w:r>
      <w:r w:rsidR="007E2D1D">
        <w:rPr>
          <w:rFonts w:cs="Arial"/>
          <w:lang w:val="pl-PL"/>
        </w:rPr>
        <w:t xml:space="preserve">z </w:t>
      </w:r>
      <w:r w:rsidRPr="00DC4C0B">
        <w:rPr>
          <w:rFonts w:cs="Arial"/>
          <w:lang w:val="pl-PL"/>
        </w:rPr>
        <w:t xml:space="preserve">ich dealerami. Poszczególni uczestnicy pozwu zbiorowego zostaną szczegółowo poinformowani o swoich prawach i możliwościach, łącznie z tak zwaną </w:t>
      </w:r>
      <w:proofErr w:type="spellStart"/>
      <w:r w:rsidRPr="00DC4C0B">
        <w:rPr>
          <w:rFonts w:cs="Arial"/>
          <w:lang w:val="pl-PL"/>
        </w:rPr>
        <w:t>Opt</w:t>
      </w:r>
      <w:proofErr w:type="spellEnd"/>
      <w:r w:rsidRPr="00DC4C0B">
        <w:rPr>
          <w:rFonts w:cs="Arial"/>
          <w:lang w:val="pl-PL"/>
        </w:rPr>
        <w:t xml:space="preserve">-out (opcją odrzucenia propozycji ugody), o ile sąd na planowanych na 26 lipca 2016 roku konsultacjach zaakceptuje tymczasowo przedłożone porozumienie związane z pozwem zbiorowym. </w:t>
      </w:r>
    </w:p>
    <w:p w14:paraId="73FE1B17" w14:textId="159FD5B5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lastRenderedPageBreak/>
        <w:t xml:space="preserve">Więcej informacji o planowanym programie ugodowym dotyczącym silników 2.0 TDI wraz z pełnym brzmieniem porozumień można znaleźć na stronie: </w:t>
      </w:r>
      <w:hyperlink r:id="rId8" w:history="1">
        <w:r w:rsidRPr="00716264">
          <w:rPr>
            <w:rFonts w:cs="Arial"/>
            <w:color w:val="3366FF"/>
            <w:u w:val="single"/>
            <w:lang w:val="pl-PL"/>
          </w:rPr>
          <w:t>www.VWCourtSettlement.com</w:t>
        </w:r>
      </w:hyperlink>
      <w:r w:rsidRPr="00DC4C0B">
        <w:rPr>
          <w:rFonts w:cs="Arial"/>
          <w:lang w:val="pl-PL"/>
        </w:rPr>
        <w:t xml:space="preserve"> ora</w:t>
      </w:r>
      <w:r w:rsidR="007E2D1D">
        <w:rPr>
          <w:rFonts w:cs="Arial"/>
          <w:lang w:val="pl-PL"/>
        </w:rPr>
        <w:t>z</w:t>
      </w:r>
      <w:r w:rsidR="00716264" w:rsidRPr="00DC4C0B">
        <w:rPr>
          <w:rFonts w:cs="Arial"/>
          <w:lang w:val="pl-PL"/>
        </w:rPr>
        <w:t xml:space="preserve"> </w:t>
      </w:r>
      <w:hyperlink r:id="rId9" w:history="1">
        <w:r w:rsidR="00716264" w:rsidRPr="00716264">
          <w:rPr>
            <w:rStyle w:val="Hipercze"/>
            <w:rFonts w:cs="Arial"/>
            <w:color w:val="3366FF"/>
            <w:lang w:val="pl-PL"/>
          </w:rPr>
          <w:t>www.AudiCourtSettlement.com</w:t>
        </w:r>
      </w:hyperlink>
      <w:r w:rsidR="00716264" w:rsidRPr="00716264">
        <w:rPr>
          <w:rFonts w:cs="Arial"/>
          <w:lang w:val="pl-PL"/>
        </w:rPr>
        <w:t>.</w:t>
      </w:r>
    </w:p>
    <w:p w14:paraId="117C702E" w14:textId="77777777" w:rsidR="009A2A1B" w:rsidRDefault="009A2A1B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b/>
          <w:bCs/>
          <w:lang w:val="pl-PL"/>
        </w:rPr>
      </w:pPr>
    </w:p>
    <w:p w14:paraId="41D20904" w14:textId="799B41A3" w:rsidR="009A2A1B" w:rsidRDefault="009A2A1B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b/>
          <w:bCs/>
          <w:lang w:val="pl-PL"/>
        </w:rPr>
      </w:pPr>
      <w:r>
        <w:rPr>
          <w:rFonts w:cs="Arial"/>
          <w:b/>
          <w:bCs/>
          <w:lang w:val="pl-PL"/>
        </w:rPr>
        <w:t>Informacje dla wydawców</w:t>
      </w:r>
    </w:p>
    <w:p w14:paraId="66845B99" w14:textId="568184D7" w:rsidR="00AD37BF" w:rsidRPr="00DC4C0B" w:rsidRDefault="009A2A1B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>
        <w:rPr>
          <w:rFonts w:cs="Arial"/>
          <w:b/>
          <w:bCs/>
          <w:lang w:val="pl-PL"/>
        </w:rPr>
        <w:t>V</w:t>
      </w:r>
      <w:r w:rsidR="00AD37BF" w:rsidRPr="00DC4C0B">
        <w:rPr>
          <w:rFonts w:cs="Arial"/>
          <w:b/>
          <w:bCs/>
          <w:lang w:val="pl-PL"/>
        </w:rPr>
        <w:t>olkswagen w USA</w:t>
      </w:r>
    </w:p>
    <w:p w14:paraId="61EE9153" w14:textId="73420F00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 xml:space="preserve">Volkswagen Group of </w:t>
      </w:r>
      <w:proofErr w:type="spellStart"/>
      <w:r w:rsidRPr="00DC4C0B">
        <w:rPr>
          <w:rFonts w:cs="Arial"/>
          <w:lang w:val="pl-PL"/>
        </w:rPr>
        <w:t>America</w:t>
      </w:r>
      <w:proofErr w:type="spellEnd"/>
      <w:r w:rsidRPr="00DC4C0B">
        <w:rPr>
          <w:rFonts w:cs="Arial"/>
          <w:lang w:val="pl-PL"/>
        </w:rPr>
        <w:t xml:space="preserve"> (</w:t>
      </w:r>
      <w:proofErr w:type="spellStart"/>
      <w:r w:rsidRPr="00DC4C0B">
        <w:rPr>
          <w:rFonts w:cs="Arial"/>
          <w:lang w:val="pl-PL"/>
        </w:rPr>
        <w:t>VWGoA</w:t>
      </w:r>
      <w:proofErr w:type="spellEnd"/>
      <w:r w:rsidRPr="00DC4C0B">
        <w:rPr>
          <w:rFonts w:cs="Arial"/>
          <w:lang w:val="pl-PL"/>
        </w:rPr>
        <w:t>), spółka należąca w 100% do Volkswagen AG, zatrudnia w USA ponad 6</w:t>
      </w:r>
      <w:r w:rsidR="00716264">
        <w:rPr>
          <w:rFonts w:cs="Arial"/>
          <w:lang w:val="pl-PL"/>
        </w:rPr>
        <w:t>.</w:t>
      </w:r>
      <w:r w:rsidRPr="00DC4C0B">
        <w:rPr>
          <w:rFonts w:cs="Arial"/>
          <w:lang w:val="pl-PL"/>
        </w:rPr>
        <w:t>000 pracowników i współpracuje z ponad 1</w:t>
      </w:r>
      <w:r w:rsidR="00716264">
        <w:rPr>
          <w:rFonts w:cs="Arial"/>
          <w:lang w:val="pl-PL"/>
        </w:rPr>
        <w:t>.</w:t>
      </w:r>
      <w:r w:rsidRPr="00DC4C0B">
        <w:rPr>
          <w:rFonts w:cs="Arial"/>
          <w:lang w:val="pl-PL"/>
        </w:rPr>
        <w:t xml:space="preserve">000 dealerów we wszystkich 50 stanach USA. Volkswagen jest obecny w USA już od ponad 60 lat. Obecnie </w:t>
      </w:r>
      <w:proofErr w:type="spellStart"/>
      <w:r w:rsidRPr="00DC4C0B">
        <w:rPr>
          <w:rFonts w:cs="Arial"/>
          <w:lang w:val="pl-PL"/>
        </w:rPr>
        <w:t>VWGoA</w:t>
      </w:r>
      <w:proofErr w:type="spellEnd"/>
      <w:r w:rsidRPr="00DC4C0B">
        <w:rPr>
          <w:rFonts w:cs="Arial"/>
          <w:lang w:val="pl-PL"/>
        </w:rPr>
        <w:t xml:space="preserve"> utrzymuje tam ponad 30 zakładów, w tym zakład produkcyjny w Chattanooga, Tennessee, posiadający certyfikat LEED </w:t>
      </w:r>
      <w:proofErr w:type="spellStart"/>
      <w:r w:rsidRPr="00DC4C0B">
        <w:rPr>
          <w:rFonts w:cs="Arial"/>
          <w:lang w:val="pl-PL"/>
        </w:rPr>
        <w:t>Platin</w:t>
      </w:r>
      <w:proofErr w:type="spellEnd"/>
      <w:r w:rsidRPr="00DC4C0B">
        <w:rPr>
          <w:rFonts w:cs="Arial"/>
          <w:lang w:val="pl-PL"/>
        </w:rPr>
        <w:t>.</w:t>
      </w:r>
    </w:p>
    <w:p w14:paraId="184A1245" w14:textId="64F3D766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>Fabryka w Chattanooga zatrudnia ponad 2</w:t>
      </w:r>
      <w:r w:rsidR="00716264">
        <w:rPr>
          <w:rFonts w:cs="Arial"/>
          <w:lang w:val="pl-PL"/>
        </w:rPr>
        <w:t>.</w:t>
      </w:r>
      <w:r w:rsidRPr="00DC4C0B">
        <w:rPr>
          <w:rFonts w:cs="Arial"/>
          <w:lang w:val="pl-PL"/>
        </w:rPr>
        <w:t>500 pracowników i współpracuje z dostawcami, którzy tworzą łącznie około 9</w:t>
      </w:r>
      <w:r w:rsidR="00716264">
        <w:rPr>
          <w:rFonts w:cs="Arial"/>
          <w:lang w:val="pl-PL"/>
        </w:rPr>
        <w:t>.</w:t>
      </w:r>
      <w:r w:rsidRPr="00DC4C0B">
        <w:rPr>
          <w:rFonts w:cs="Arial"/>
          <w:lang w:val="pl-PL"/>
        </w:rPr>
        <w:t>200 miejsc pracy. W Chattanooga</w:t>
      </w:r>
      <w:r w:rsidR="00716264">
        <w:rPr>
          <w:rFonts w:cs="Arial"/>
          <w:lang w:val="pl-PL"/>
        </w:rPr>
        <w:t xml:space="preserve"> jest</w:t>
      </w:r>
      <w:r w:rsidRPr="00DC4C0B">
        <w:rPr>
          <w:rFonts w:cs="Arial"/>
          <w:lang w:val="pl-PL"/>
        </w:rPr>
        <w:t xml:space="preserve"> produkowany Volkswagen Passat; pod koniec 2016 roku rozpocznie się </w:t>
      </w:r>
      <w:r w:rsidR="009A2A1B">
        <w:rPr>
          <w:rFonts w:cs="Arial"/>
          <w:lang w:val="pl-PL"/>
        </w:rPr>
        <w:t xml:space="preserve">tam </w:t>
      </w:r>
      <w:r w:rsidRPr="00DC4C0B">
        <w:rPr>
          <w:rFonts w:cs="Arial"/>
          <w:lang w:val="pl-PL"/>
        </w:rPr>
        <w:t>produkcja średniej wielkości, siedmioosobowego SUV</w:t>
      </w:r>
      <w:r w:rsidR="00716264">
        <w:rPr>
          <w:rFonts w:cs="Arial"/>
          <w:lang w:val="pl-PL"/>
        </w:rPr>
        <w:t>-</w:t>
      </w:r>
      <w:r w:rsidRPr="00DC4C0B">
        <w:rPr>
          <w:rFonts w:cs="Arial"/>
          <w:lang w:val="pl-PL"/>
        </w:rPr>
        <w:t>a. Volkswagen zainwestuje 900 milionów dolarów w rozszerzenie swojej produkcji w USA poprzez budowę nowego SUV</w:t>
      </w:r>
      <w:r w:rsidR="00716264">
        <w:rPr>
          <w:rFonts w:cs="Arial"/>
          <w:lang w:val="pl-PL"/>
        </w:rPr>
        <w:t>-</w:t>
      </w:r>
      <w:r w:rsidRPr="00DC4C0B">
        <w:rPr>
          <w:rFonts w:cs="Arial"/>
          <w:lang w:val="pl-PL"/>
        </w:rPr>
        <w:t>a. Łącznie Volkswagen AG planuje dla Am</w:t>
      </w:r>
      <w:r w:rsidR="00716264">
        <w:rPr>
          <w:rFonts w:cs="Arial"/>
          <w:lang w:val="pl-PL"/>
        </w:rPr>
        <w:t>eryki Północnej w latach 2015-</w:t>
      </w:r>
      <w:r w:rsidRPr="00DC4C0B">
        <w:rPr>
          <w:rFonts w:cs="Arial"/>
          <w:lang w:val="pl-PL"/>
        </w:rPr>
        <w:t>2019 inwestycje przekraczające 7 miliardów USD.</w:t>
      </w:r>
    </w:p>
    <w:p w14:paraId="0CE19082" w14:textId="77777777" w:rsidR="00AD37BF" w:rsidRPr="008F704C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en-US"/>
        </w:rPr>
      </w:pPr>
      <w:proofErr w:type="spellStart"/>
      <w:r w:rsidRPr="008F704C">
        <w:rPr>
          <w:rFonts w:cs="Arial"/>
          <w:b/>
          <w:bCs/>
          <w:lang w:val="en-US"/>
        </w:rPr>
        <w:t>Procedura</w:t>
      </w:r>
      <w:proofErr w:type="spellEnd"/>
      <w:r w:rsidRPr="008F704C">
        <w:rPr>
          <w:rFonts w:cs="Arial"/>
          <w:b/>
          <w:bCs/>
          <w:lang w:val="en-US"/>
        </w:rPr>
        <w:t xml:space="preserve"> MDL (Multi-District Litigation)</w:t>
      </w:r>
    </w:p>
    <w:p w14:paraId="528C4040" w14:textId="310DEA3C" w:rsidR="00AD37BF" w:rsidRPr="008F704C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en-US"/>
        </w:rPr>
      </w:pPr>
      <w:r w:rsidRPr="008F704C">
        <w:rPr>
          <w:rFonts w:cs="Arial"/>
          <w:lang w:val="en-US"/>
        </w:rPr>
        <w:t xml:space="preserve">W </w:t>
      </w:r>
      <w:proofErr w:type="spellStart"/>
      <w:r w:rsidRPr="008F704C">
        <w:rPr>
          <w:rFonts w:cs="Arial"/>
          <w:lang w:val="en-US"/>
        </w:rPr>
        <w:t>tym</w:t>
      </w:r>
      <w:proofErr w:type="spellEnd"/>
      <w:r w:rsidRPr="008F704C">
        <w:rPr>
          <w:rFonts w:cs="Arial"/>
          <w:lang w:val="en-US"/>
        </w:rPr>
        <w:t xml:space="preserve"> </w:t>
      </w:r>
      <w:proofErr w:type="spellStart"/>
      <w:r w:rsidRPr="008F704C">
        <w:rPr>
          <w:rFonts w:cs="Arial"/>
          <w:lang w:val="en-US"/>
        </w:rPr>
        <w:t>przypadk</w:t>
      </w:r>
      <w:r w:rsidR="00716264" w:rsidRPr="008F704C">
        <w:rPr>
          <w:rFonts w:cs="Arial"/>
          <w:lang w:val="en-US"/>
        </w:rPr>
        <w:t>u</w:t>
      </w:r>
      <w:proofErr w:type="spellEnd"/>
      <w:r w:rsidR="00716264" w:rsidRPr="008F704C">
        <w:rPr>
          <w:rFonts w:cs="Arial"/>
          <w:lang w:val="en-US"/>
        </w:rPr>
        <w:t xml:space="preserve"> </w:t>
      </w:r>
      <w:proofErr w:type="spellStart"/>
      <w:r w:rsidR="00716264" w:rsidRPr="008F704C">
        <w:rPr>
          <w:rFonts w:cs="Arial"/>
          <w:lang w:val="en-US"/>
        </w:rPr>
        <w:t>chodzi</w:t>
      </w:r>
      <w:proofErr w:type="spellEnd"/>
      <w:r w:rsidR="00716264" w:rsidRPr="008F704C">
        <w:rPr>
          <w:rFonts w:cs="Arial"/>
          <w:lang w:val="en-US"/>
        </w:rPr>
        <w:t xml:space="preserve"> o </w:t>
      </w:r>
      <w:proofErr w:type="spellStart"/>
      <w:r w:rsidR="00716264" w:rsidRPr="008F704C">
        <w:rPr>
          <w:rFonts w:cs="Arial"/>
          <w:lang w:val="en-US"/>
        </w:rPr>
        <w:t>postępowanie</w:t>
      </w:r>
      <w:proofErr w:type="spellEnd"/>
      <w:r w:rsidR="00716264" w:rsidRPr="008F704C">
        <w:rPr>
          <w:rFonts w:cs="Arial"/>
          <w:lang w:val="en-US"/>
        </w:rPr>
        <w:t xml:space="preserve"> </w:t>
      </w:r>
      <w:proofErr w:type="spellStart"/>
      <w:r w:rsidR="00716264" w:rsidRPr="008F704C">
        <w:rPr>
          <w:rFonts w:cs="Arial"/>
          <w:lang w:val="en-US"/>
        </w:rPr>
        <w:t>sądowe</w:t>
      </w:r>
      <w:proofErr w:type="spellEnd"/>
      <w:r w:rsidR="00716264" w:rsidRPr="008F704C">
        <w:rPr>
          <w:rFonts w:cs="Arial"/>
          <w:lang w:val="en-US"/>
        </w:rPr>
        <w:t xml:space="preserve"> In R</w:t>
      </w:r>
      <w:r w:rsidRPr="008F704C">
        <w:rPr>
          <w:rFonts w:cs="Arial"/>
          <w:lang w:val="en-US"/>
        </w:rPr>
        <w:t xml:space="preserve">e: Volkswagen „Clean Diesel" Marketing, Sales Practices and Products Liability Litigation, MDL 15-2672, </w:t>
      </w:r>
      <w:proofErr w:type="spellStart"/>
      <w:r w:rsidRPr="008F704C">
        <w:rPr>
          <w:rFonts w:cs="Arial"/>
          <w:lang w:val="en-US"/>
        </w:rPr>
        <w:t>przed</w:t>
      </w:r>
      <w:proofErr w:type="spellEnd"/>
      <w:r w:rsidRPr="008F704C">
        <w:rPr>
          <w:rFonts w:cs="Arial"/>
          <w:lang w:val="en-US"/>
        </w:rPr>
        <w:t xml:space="preserve"> United States District Court for the Northern District of California w San Francisco pod </w:t>
      </w:r>
      <w:proofErr w:type="spellStart"/>
      <w:r w:rsidRPr="008F704C">
        <w:rPr>
          <w:rFonts w:cs="Arial"/>
          <w:lang w:val="en-US"/>
        </w:rPr>
        <w:t>przewodnictwem</w:t>
      </w:r>
      <w:proofErr w:type="spellEnd"/>
      <w:r w:rsidRPr="008F704C">
        <w:rPr>
          <w:rFonts w:cs="Arial"/>
          <w:lang w:val="en-US"/>
        </w:rPr>
        <w:t xml:space="preserve"> </w:t>
      </w:r>
      <w:proofErr w:type="spellStart"/>
      <w:r w:rsidRPr="008F704C">
        <w:rPr>
          <w:rFonts w:cs="Arial"/>
          <w:lang w:val="en-US"/>
        </w:rPr>
        <w:t>sędziego</w:t>
      </w:r>
      <w:proofErr w:type="spellEnd"/>
      <w:r w:rsidRPr="008F704C">
        <w:rPr>
          <w:rFonts w:cs="Arial"/>
          <w:lang w:val="en-US"/>
        </w:rPr>
        <w:t xml:space="preserve"> </w:t>
      </w:r>
      <w:proofErr w:type="spellStart"/>
      <w:r w:rsidRPr="008F704C">
        <w:rPr>
          <w:rFonts w:cs="Arial"/>
          <w:lang w:val="en-US"/>
        </w:rPr>
        <w:t>Charlesa</w:t>
      </w:r>
      <w:proofErr w:type="spellEnd"/>
      <w:r w:rsidRPr="008F704C">
        <w:rPr>
          <w:rFonts w:cs="Arial"/>
          <w:lang w:val="en-US"/>
        </w:rPr>
        <w:t xml:space="preserve"> R. </w:t>
      </w:r>
      <w:proofErr w:type="spellStart"/>
      <w:r w:rsidRPr="008F704C">
        <w:rPr>
          <w:rFonts w:cs="Arial"/>
          <w:lang w:val="en-US"/>
        </w:rPr>
        <w:t>Breyera</w:t>
      </w:r>
      <w:proofErr w:type="spellEnd"/>
      <w:r w:rsidRPr="008F704C">
        <w:rPr>
          <w:rFonts w:cs="Arial"/>
          <w:lang w:val="en-US"/>
        </w:rPr>
        <w:t>.</w:t>
      </w:r>
    </w:p>
    <w:p w14:paraId="6989B1FC" w14:textId="77777777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 xml:space="preserve">Następujące samochody z silnikiem 2.0 TDI są objęte planowanym programem w ramach ugody w odniesieniu do silników 2.0 TDI: </w:t>
      </w:r>
    </w:p>
    <w:p w14:paraId="29C06B7C" w14:textId="77777777" w:rsidR="00AD37BF" w:rsidRPr="008F704C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en-US"/>
        </w:rPr>
      </w:pPr>
      <w:r w:rsidRPr="008F704C">
        <w:rPr>
          <w:rFonts w:cs="Arial"/>
          <w:b/>
          <w:bCs/>
          <w:lang w:val="en-US"/>
        </w:rPr>
        <w:t>VW Beetle             VW Golf           VW Jetta            VW Passat                Audi A3</w:t>
      </w:r>
    </w:p>
    <w:p w14:paraId="494EEE2D" w14:textId="77777777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>2013- 2015          2010-2015         2009-2015          2012-2015          2010-2013; 2015</w:t>
      </w:r>
    </w:p>
    <w:p w14:paraId="3F1DE85F" w14:textId="77777777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 xml:space="preserve">Planowany program w ramach ugody w powództwie zbiorowym w odniesieniu do silników 2.0 TDI został podpisany przez Volkswagen Group of </w:t>
      </w:r>
      <w:proofErr w:type="spellStart"/>
      <w:r w:rsidRPr="00DC4C0B">
        <w:rPr>
          <w:rFonts w:cs="Arial"/>
          <w:lang w:val="pl-PL"/>
        </w:rPr>
        <w:t>America</w:t>
      </w:r>
      <w:proofErr w:type="spellEnd"/>
      <w:r w:rsidRPr="00DC4C0B">
        <w:rPr>
          <w:rFonts w:cs="Arial"/>
          <w:lang w:val="pl-PL"/>
        </w:rPr>
        <w:t xml:space="preserve">, Inc., Volkswagen Group of </w:t>
      </w:r>
      <w:proofErr w:type="spellStart"/>
      <w:r w:rsidRPr="00DC4C0B">
        <w:rPr>
          <w:rFonts w:cs="Arial"/>
          <w:lang w:val="pl-PL"/>
        </w:rPr>
        <w:t>America</w:t>
      </w:r>
      <w:proofErr w:type="spellEnd"/>
      <w:r w:rsidRPr="00DC4C0B">
        <w:rPr>
          <w:rFonts w:cs="Arial"/>
          <w:lang w:val="pl-PL"/>
        </w:rPr>
        <w:t xml:space="preserve"> Chattanooga Operations, LLC i Audi AG. Firmy te wyraziły zgodę na pokrycie w stosownym zakresie kosztów postępowania, kosztów adwokatów oraz innych kosztów osób występujących z powództwem. Volkswagen ponadto wyraził zgodę na wyznaczenie przez sąd „</w:t>
      </w:r>
      <w:proofErr w:type="spellStart"/>
      <w:r w:rsidRPr="00DC4C0B">
        <w:rPr>
          <w:rFonts w:cs="Arial"/>
          <w:lang w:val="pl-PL"/>
        </w:rPr>
        <w:t>Claim</w:t>
      </w:r>
      <w:proofErr w:type="spellEnd"/>
      <w:r w:rsidRPr="00DC4C0B">
        <w:rPr>
          <w:rFonts w:cs="Arial"/>
          <w:lang w:val="pl-PL"/>
        </w:rPr>
        <w:t xml:space="preserve"> </w:t>
      </w:r>
      <w:proofErr w:type="spellStart"/>
      <w:r w:rsidRPr="00DC4C0B">
        <w:rPr>
          <w:rFonts w:cs="Arial"/>
          <w:lang w:val="pl-PL"/>
        </w:rPr>
        <w:t>Supervisora</w:t>
      </w:r>
      <w:proofErr w:type="spellEnd"/>
      <w:r w:rsidRPr="00DC4C0B">
        <w:rPr>
          <w:rFonts w:cs="Arial"/>
          <w:lang w:val="pl-PL"/>
        </w:rPr>
        <w:t>”, który będzie sprawdzał pozwy klientów w celu zapewnienia, iż proces administracyjny będzie przebiegał zgodnie z zarządzeniem o zawarciu ugody (</w:t>
      </w:r>
      <w:proofErr w:type="spellStart"/>
      <w:r w:rsidRPr="00DC4C0B">
        <w:rPr>
          <w:rFonts w:cs="Arial"/>
          <w:lang w:val="pl-PL"/>
        </w:rPr>
        <w:t>Consent</w:t>
      </w:r>
      <w:proofErr w:type="spellEnd"/>
      <w:r w:rsidRPr="00DC4C0B">
        <w:rPr>
          <w:rFonts w:cs="Arial"/>
          <w:lang w:val="pl-PL"/>
        </w:rPr>
        <w:t xml:space="preserve"> Order) FTC.</w:t>
      </w:r>
    </w:p>
    <w:p w14:paraId="320A0A9D" w14:textId="77777777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 xml:space="preserve">Po ostatecznym zatwierdzeniu porozumień w sprawie ugody względnie pozwu zbiorowego roszczenia uczestników pozwu zbiorowego, którzy nie skorzystali z tak zwanego </w:t>
      </w:r>
      <w:proofErr w:type="spellStart"/>
      <w:r w:rsidRPr="00DC4C0B">
        <w:rPr>
          <w:rFonts w:cs="Arial"/>
          <w:lang w:val="pl-PL"/>
        </w:rPr>
        <w:t>Opt</w:t>
      </w:r>
      <w:proofErr w:type="spellEnd"/>
      <w:r w:rsidRPr="00DC4C0B">
        <w:rPr>
          <w:rFonts w:cs="Arial"/>
          <w:lang w:val="pl-PL"/>
        </w:rPr>
        <w:t xml:space="preserve">-out, </w:t>
      </w:r>
      <w:r w:rsidRPr="00DC4C0B">
        <w:rPr>
          <w:rFonts w:cs="Arial"/>
          <w:lang w:val="pl-PL"/>
        </w:rPr>
        <w:lastRenderedPageBreak/>
        <w:t>będą odsyłane.</w:t>
      </w:r>
    </w:p>
    <w:p w14:paraId="0D3BAC7E" w14:textId="77777777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b/>
          <w:bCs/>
          <w:lang w:val="pl-PL"/>
        </w:rPr>
      </w:pPr>
      <w:r w:rsidRPr="00DC4C0B">
        <w:rPr>
          <w:rFonts w:cs="Arial"/>
          <w:b/>
          <w:bCs/>
          <w:lang w:val="pl-PL"/>
        </w:rPr>
        <w:t>Rezolucja ze stanami USA</w:t>
      </w:r>
    </w:p>
    <w:p w14:paraId="6BBFF334" w14:textId="77777777" w:rsidR="00AD37BF" w:rsidRPr="008F704C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en-US"/>
        </w:rPr>
      </w:pPr>
      <w:r w:rsidRPr="00DC4C0B">
        <w:rPr>
          <w:rFonts w:cs="Arial"/>
          <w:lang w:val="pl-PL"/>
        </w:rPr>
        <w:t xml:space="preserve">Oddzielne porozumienia ze stanami USA, </w:t>
      </w:r>
      <w:proofErr w:type="spellStart"/>
      <w:r w:rsidRPr="00DC4C0B">
        <w:rPr>
          <w:rFonts w:cs="Arial"/>
          <w:lang w:val="pl-PL"/>
        </w:rPr>
        <w:t>District</w:t>
      </w:r>
      <w:proofErr w:type="spellEnd"/>
      <w:r w:rsidRPr="00DC4C0B">
        <w:rPr>
          <w:rFonts w:cs="Arial"/>
          <w:lang w:val="pl-PL"/>
        </w:rPr>
        <w:t xml:space="preserve"> of Columbia i Puerto Rico rozstrzygają istniejące lub ewentualne przyszłe pozwy ze strony organizacji ochrony konsumentów z uwzględnieniem pewnych regulacji obowiązujących w stanach („</w:t>
      </w:r>
      <w:proofErr w:type="spellStart"/>
      <w:r w:rsidRPr="00DC4C0B">
        <w:rPr>
          <w:rFonts w:cs="Arial"/>
          <w:lang w:val="pl-PL"/>
        </w:rPr>
        <w:t>Unfair</w:t>
      </w:r>
      <w:proofErr w:type="spellEnd"/>
      <w:r w:rsidRPr="00DC4C0B">
        <w:rPr>
          <w:rFonts w:cs="Arial"/>
          <w:lang w:val="pl-PL"/>
        </w:rPr>
        <w:t xml:space="preserve"> and </w:t>
      </w:r>
      <w:proofErr w:type="spellStart"/>
      <w:r w:rsidRPr="00DC4C0B">
        <w:rPr>
          <w:rFonts w:cs="Arial"/>
          <w:lang w:val="pl-PL"/>
        </w:rPr>
        <w:t>deceptive</w:t>
      </w:r>
      <w:proofErr w:type="spellEnd"/>
      <w:r w:rsidRPr="00DC4C0B">
        <w:rPr>
          <w:rFonts w:cs="Arial"/>
          <w:lang w:val="pl-PL"/>
        </w:rPr>
        <w:t xml:space="preserve"> </w:t>
      </w:r>
      <w:proofErr w:type="spellStart"/>
      <w:r w:rsidRPr="00DC4C0B">
        <w:rPr>
          <w:rFonts w:cs="Arial"/>
          <w:lang w:val="pl-PL"/>
        </w:rPr>
        <w:t>acts</w:t>
      </w:r>
      <w:proofErr w:type="spellEnd"/>
      <w:r w:rsidRPr="00DC4C0B">
        <w:rPr>
          <w:rFonts w:cs="Arial"/>
          <w:lang w:val="pl-PL"/>
        </w:rPr>
        <w:t xml:space="preserve"> and </w:t>
      </w:r>
      <w:proofErr w:type="spellStart"/>
      <w:r w:rsidRPr="00DC4C0B">
        <w:rPr>
          <w:rFonts w:cs="Arial"/>
          <w:lang w:val="pl-PL"/>
        </w:rPr>
        <w:t>practices</w:t>
      </w:r>
      <w:proofErr w:type="spellEnd"/>
      <w:r w:rsidRPr="00DC4C0B">
        <w:rPr>
          <w:rFonts w:cs="Arial"/>
          <w:lang w:val="pl-PL"/>
        </w:rPr>
        <w:t xml:space="preserve">”, UDAP) w powiązaniu z ponad 534.000 samochodów z silnikami 2.0 i 3.0 TDI, które pierwotnie zostały sprzedane lub wyleasingowane przed 18 września 2015 roku w stanach lub dystryktach. </w:t>
      </w:r>
      <w:proofErr w:type="spellStart"/>
      <w:r w:rsidRPr="008F704C">
        <w:rPr>
          <w:rFonts w:cs="Arial"/>
          <w:lang w:val="en-US"/>
        </w:rPr>
        <w:t>Zostały</w:t>
      </w:r>
      <w:proofErr w:type="spellEnd"/>
      <w:r w:rsidRPr="008F704C">
        <w:rPr>
          <w:rFonts w:cs="Arial"/>
          <w:lang w:val="en-US"/>
        </w:rPr>
        <w:t xml:space="preserve"> one </w:t>
      </w:r>
      <w:proofErr w:type="spellStart"/>
      <w:r w:rsidRPr="008F704C">
        <w:rPr>
          <w:rFonts w:cs="Arial"/>
          <w:lang w:val="en-US"/>
        </w:rPr>
        <w:t>podpisane</w:t>
      </w:r>
      <w:proofErr w:type="spellEnd"/>
      <w:r w:rsidRPr="008F704C">
        <w:rPr>
          <w:rFonts w:cs="Arial"/>
          <w:lang w:val="en-US"/>
        </w:rPr>
        <w:t xml:space="preserve"> </w:t>
      </w:r>
      <w:proofErr w:type="spellStart"/>
      <w:r w:rsidRPr="008F704C">
        <w:rPr>
          <w:rFonts w:cs="Arial"/>
          <w:lang w:val="en-US"/>
        </w:rPr>
        <w:t>przez</w:t>
      </w:r>
      <w:proofErr w:type="spellEnd"/>
      <w:r w:rsidRPr="008F704C">
        <w:rPr>
          <w:rFonts w:cs="Arial"/>
          <w:lang w:val="en-US"/>
        </w:rPr>
        <w:t xml:space="preserve"> Volkswagen AG, Volkswagen Group of America, Inc., Audi of America, LLC, Volkswagen Group of America Chattanooga Operations, LLC, Audi AG </w:t>
      </w:r>
      <w:proofErr w:type="spellStart"/>
      <w:r w:rsidRPr="008F704C">
        <w:rPr>
          <w:rFonts w:cs="Arial"/>
          <w:lang w:val="en-US"/>
        </w:rPr>
        <w:t>oraz</w:t>
      </w:r>
      <w:proofErr w:type="spellEnd"/>
      <w:r w:rsidRPr="008F704C">
        <w:rPr>
          <w:rFonts w:cs="Arial"/>
          <w:lang w:val="en-US"/>
        </w:rPr>
        <w:t xml:space="preserve"> Dr. </w:t>
      </w:r>
      <w:proofErr w:type="spellStart"/>
      <w:r w:rsidRPr="008F704C">
        <w:rPr>
          <w:rFonts w:cs="Arial"/>
          <w:lang w:val="en-US"/>
        </w:rPr>
        <w:t>Ing</w:t>
      </w:r>
      <w:proofErr w:type="spellEnd"/>
      <w:r w:rsidRPr="008F704C">
        <w:rPr>
          <w:rFonts w:cs="Arial"/>
          <w:lang w:val="en-US"/>
        </w:rPr>
        <w:t xml:space="preserve">. </w:t>
      </w:r>
      <w:proofErr w:type="spellStart"/>
      <w:proofErr w:type="gramStart"/>
      <w:r w:rsidRPr="008F704C">
        <w:rPr>
          <w:rFonts w:cs="Arial"/>
          <w:lang w:val="en-US"/>
        </w:rPr>
        <w:t>h</w:t>
      </w:r>
      <w:proofErr w:type="gramEnd"/>
      <w:r w:rsidRPr="008F704C">
        <w:rPr>
          <w:rFonts w:cs="Arial"/>
          <w:lang w:val="en-US"/>
        </w:rPr>
        <w:t>.c</w:t>
      </w:r>
      <w:proofErr w:type="spellEnd"/>
      <w:r w:rsidRPr="008F704C">
        <w:rPr>
          <w:rFonts w:cs="Arial"/>
          <w:lang w:val="en-US"/>
        </w:rPr>
        <w:t xml:space="preserve">. F. Porsche AG </w:t>
      </w:r>
      <w:proofErr w:type="spellStart"/>
      <w:r w:rsidRPr="008F704C">
        <w:rPr>
          <w:rFonts w:cs="Arial"/>
          <w:lang w:val="en-US"/>
        </w:rPr>
        <w:t>i</w:t>
      </w:r>
      <w:proofErr w:type="spellEnd"/>
      <w:r w:rsidRPr="008F704C">
        <w:rPr>
          <w:rFonts w:cs="Arial"/>
          <w:lang w:val="en-US"/>
        </w:rPr>
        <w:t xml:space="preserve"> Porsche Cars North America, Inc.</w:t>
      </w:r>
    </w:p>
    <w:p w14:paraId="23532643" w14:textId="77777777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 xml:space="preserve">Volkswagen zapłaci kwotę w wysokości około 583 milionów dolarów stanom, które podpisały ugodę, oraz 20 milionów dolarów dla </w:t>
      </w:r>
      <w:proofErr w:type="spellStart"/>
      <w:r w:rsidRPr="00DC4C0B">
        <w:rPr>
          <w:rFonts w:cs="Arial"/>
          <w:lang w:val="pl-PL"/>
        </w:rPr>
        <w:t>Association</w:t>
      </w:r>
      <w:proofErr w:type="spellEnd"/>
      <w:r w:rsidRPr="00DC4C0B">
        <w:rPr>
          <w:rFonts w:cs="Arial"/>
          <w:lang w:val="pl-PL"/>
        </w:rPr>
        <w:t xml:space="preserve"> of </w:t>
      </w:r>
      <w:proofErr w:type="spellStart"/>
      <w:r w:rsidRPr="00DC4C0B">
        <w:rPr>
          <w:rFonts w:cs="Arial"/>
          <w:lang w:val="pl-PL"/>
        </w:rPr>
        <w:t>Attorneys</w:t>
      </w:r>
      <w:proofErr w:type="spellEnd"/>
      <w:r w:rsidRPr="00DC4C0B">
        <w:rPr>
          <w:rFonts w:cs="Arial"/>
          <w:lang w:val="pl-PL"/>
        </w:rPr>
        <w:t xml:space="preserve"> General (NAAG), przy czym ta ostatnia suma zostanie wykorzystana przez </w:t>
      </w:r>
      <w:proofErr w:type="spellStart"/>
      <w:r w:rsidRPr="00DC4C0B">
        <w:rPr>
          <w:rFonts w:cs="Arial"/>
          <w:lang w:val="pl-PL"/>
        </w:rPr>
        <w:t>State</w:t>
      </w:r>
      <w:proofErr w:type="spellEnd"/>
      <w:r w:rsidRPr="00DC4C0B">
        <w:rPr>
          <w:rFonts w:cs="Arial"/>
          <w:lang w:val="pl-PL"/>
        </w:rPr>
        <w:t xml:space="preserve"> </w:t>
      </w:r>
      <w:proofErr w:type="spellStart"/>
      <w:r w:rsidRPr="00DC4C0B">
        <w:rPr>
          <w:rFonts w:cs="Arial"/>
          <w:lang w:val="pl-PL"/>
        </w:rPr>
        <w:t>Attorney</w:t>
      </w:r>
      <w:proofErr w:type="spellEnd"/>
      <w:r w:rsidRPr="00DC4C0B">
        <w:rPr>
          <w:rFonts w:cs="Arial"/>
          <w:lang w:val="pl-PL"/>
        </w:rPr>
        <w:t xml:space="preserve"> </w:t>
      </w:r>
      <w:proofErr w:type="spellStart"/>
      <w:r w:rsidRPr="00DC4C0B">
        <w:rPr>
          <w:rFonts w:cs="Arial"/>
          <w:lang w:val="pl-PL"/>
        </w:rPr>
        <w:t>Generals</w:t>
      </w:r>
      <w:proofErr w:type="spellEnd"/>
      <w:r w:rsidRPr="00DC4C0B">
        <w:rPr>
          <w:rFonts w:cs="Arial"/>
          <w:lang w:val="pl-PL"/>
        </w:rPr>
        <w:t xml:space="preserve"> na nadzór nad wypełnianiem przepisów o ochronie konsumentów, przeprowadzenie działań szkoleniowych i mających na celu wdrożenie oraz na pokrycie kosztów związanych ze sprawą. Stany uczestniczące to Kalifornia, Floryda, Illinois, Nowy Jork, Pensylwania i Teksas. Na dzień dzisiejszy porozumienia nie podpisały jeszcze Arizona, New Jersey, Nowa Meksyk, Oklahoma, Vermont i Zachodnia Wirginia. Stany te mają jeszcze przez 30 dni możliwość, aby przyłączyć się do ugody.</w:t>
      </w:r>
    </w:p>
    <w:p w14:paraId="4C383E12" w14:textId="77777777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b/>
          <w:bCs/>
          <w:lang w:val="pl-PL"/>
        </w:rPr>
        <w:t>Inne kwestie prawne</w:t>
      </w:r>
    </w:p>
    <w:p w14:paraId="5FC835C7" w14:textId="77777777" w:rsidR="00AD37BF" w:rsidRPr="00DC4C0B" w:rsidRDefault="00AD37BF" w:rsidP="00AD37BF">
      <w:pPr>
        <w:widowControl w:val="0"/>
        <w:autoSpaceDE w:val="0"/>
        <w:autoSpaceDN w:val="0"/>
        <w:adjustRightInd w:val="0"/>
        <w:spacing w:line="270" w:lineRule="exact"/>
        <w:rPr>
          <w:rFonts w:cs="Arial"/>
          <w:lang w:val="pl-PL"/>
        </w:rPr>
      </w:pPr>
      <w:r w:rsidRPr="00DC4C0B">
        <w:rPr>
          <w:rFonts w:cs="Arial"/>
          <w:lang w:val="pl-PL"/>
        </w:rPr>
        <w:t xml:space="preserve">Volkswagen nadal pracuje nad rozwiązaniem otwartych jeszcze kwestii prawnych w Stanach Zjednoczonych. Obejmują one cywilnoprawne roszczenia DOJ, FTC oraz osób prywatnych reprezentowanych przez PSC w związku z samochodami z silnikami 3.0 TDI oraz różnych innych, potencjalnych pozwów zbiorowych, kar cywilnoprawnych dochodzonych przez EPA, ewentualnych pozwów stanowych związanych z ochroną środowiska oraz postępowań karnoprawnych DOJ. </w:t>
      </w:r>
    </w:p>
    <w:p w14:paraId="1D28B101" w14:textId="0790EBA5" w:rsidR="00C25EF0" w:rsidRPr="008F704C" w:rsidRDefault="00AD37BF" w:rsidP="002844A6">
      <w:pPr>
        <w:spacing w:line="270" w:lineRule="exact"/>
        <w:rPr>
          <w:rFonts w:cs="Arial"/>
          <w:lang w:val="en-US"/>
        </w:rPr>
      </w:pPr>
      <w:r w:rsidRPr="008F704C">
        <w:rPr>
          <w:rFonts w:cs="Arial"/>
          <w:lang w:val="en-US"/>
        </w:rPr>
        <w:br/>
      </w:r>
      <w:r w:rsidR="00C91ED0" w:rsidRPr="008F704C">
        <w:rPr>
          <w:b/>
          <w:lang w:val="en-US"/>
        </w:rPr>
        <w:t xml:space="preserve">Volkswagen Group Polska </w:t>
      </w:r>
      <w:r w:rsidR="00C91ED0" w:rsidRPr="008F704C">
        <w:rPr>
          <w:b/>
          <w:lang w:val="en-US"/>
        </w:rPr>
        <w:br/>
      </w:r>
      <w:r w:rsidR="00C25EF0" w:rsidRPr="008F704C">
        <w:rPr>
          <w:lang w:val="en-US"/>
        </w:rPr>
        <w:t xml:space="preserve">Volkswagen </w:t>
      </w:r>
      <w:r w:rsidR="00C91ED0" w:rsidRPr="008F704C">
        <w:rPr>
          <w:lang w:val="en-US"/>
        </w:rPr>
        <w:t xml:space="preserve">PR </w:t>
      </w:r>
      <w:r w:rsidR="00C25EF0" w:rsidRPr="008F704C">
        <w:rPr>
          <w:lang w:val="en-US"/>
        </w:rPr>
        <w:t>Manager</w:t>
      </w:r>
      <w:r w:rsidR="004413E5" w:rsidRPr="008F704C">
        <w:rPr>
          <w:lang w:val="en-US"/>
        </w:rPr>
        <w:br/>
      </w:r>
      <w:r w:rsidR="00C91ED0" w:rsidRPr="008F704C">
        <w:rPr>
          <w:lang w:val="en-US"/>
        </w:rPr>
        <w:t xml:space="preserve">Tomasz </w:t>
      </w:r>
      <w:r w:rsidR="00C25EF0" w:rsidRPr="008F704C">
        <w:rPr>
          <w:lang w:val="en-US"/>
        </w:rPr>
        <w:t>Tonder</w:t>
      </w:r>
      <w:r w:rsidR="00C91ED0" w:rsidRPr="008F704C">
        <w:rPr>
          <w:lang w:val="en-US"/>
        </w:rPr>
        <w:br/>
        <w:t>tel.+48 61</w:t>
      </w:r>
      <w:r w:rsidR="00C25EF0" w:rsidRPr="008F704C">
        <w:rPr>
          <w:lang w:val="en-US"/>
        </w:rPr>
        <w:t> </w:t>
      </w:r>
      <w:r w:rsidR="00C91ED0" w:rsidRPr="008F704C">
        <w:rPr>
          <w:lang w:val="en-US"/>
        </w:rPr>
        <w:t>627</w:t>
      </w:r>
      <w:r w:rsidR="00C25EF0" w:rsidRPr="008F704C">
        <w:rPr>
          <w:lang w:val="en-US"/>
        </w:rPr>
        <w:t xml:space="preserve"> </w:t>
      </w:r>
      <w:r w:rsidR="00C91ED0" w:rsidRPr="008F704C">
        <w:rPr>
          <w:lang w:val="en-US"/>
        </w:rPr>
        <w:t>3</w:t>
      </w:r>
      <w:r w:rsidR="00C25EF0" w:rsidRPr="008F704C">
        <w:rPr>
          <w:lang w:val="en-US"/>
        </w:rPr>
        <w:t xml:space="preserve">4 </w:t>
      </w:r>
      <w:proofErr w:type="gramStart"/>
      <w:r w:rsidR="00C25EF0" w:rsidRPr="008F704C">
        <w:rPr>
          <w:lang w:val="en-US"/>
        </w:rPr>
        <w:t>01</w:t>
      </w:r>
      <w:r w:rsidR="00C91ED0" w:rsidRPr="008F704C">
        <w:rPr>
          <w:lang w:val="en-US"/>
        </w:rPr>
        <w:br/>
        <w:t>e-mail</w:t>
      </w:r>
      <w:proofErr w:type="gramEnd"/>
      <w:r w:rsidR="00C91ED0" w:rsidRPr="008F704C">
        <w:rPr>
          <w:lang w:val="en-US"/>
        </w:rPr>
        <w:t>:</w:t>
      </w:r>
      <w:r w:rsidR="00C91ED0" w:rsidRPr="008F704C">
        <w:rPr>
          <w:rFonts w:cs="Arial"/>
          <w:sz w:val="20"/>
          <w:szCs w:val="20"/>
          <w:lang w:val="en-US" w:eastAsia="pl-PL"/>
        </w:rPr>
        <w:t xml:space="preserve"> </w:t>
      </w:r>
      <w:hyperlink r:id="rId10" w:history="1">
        <w:r w:rsidR="00C25EF0" w:rsidRPr="008F704C">
          <w:rPr>
            <w:rStyle w:val="Hipercze"/>
            <w:lang w:val="en-US"/>
          </w:rPr>
          <w:t>tomasz.tonder@volkswagen.pl</w:t>
        </w:r>
      </w:hyperlink>
      <w:r w:rsidR="00C25EF0" w:rsidRPr="008F704C">
        <w:rPr>
          <w:rStyle w:val="Hipercze"/>
          <w:lang w:val="en-US"/>
        </w:rPr>
        <w:br/>
      </w:r>
      <w:hyperlink r:id="rId11" w:history="1">
        <w:r w:rsidR="00C25EF0" w:rsidRPr="008F704C">
          <w:rPr>
            <w:rStyle w:val="Hipercze"/>
            <w:noProof/>
            <w:lang w:val="en-US"/>
          </w:rPr>
          <w:t>www.vw.press-bank.pl</w:t>
        </w:r>
      </w:hyperlink>
    </w:p>
    <w:sectPr w:rsidR="00C25EF0" w:rsidRPr="008F704C" w:rsidSect="002844A6">
      <w:headerReference w:type="default" r:id="rId12"/>
      <w:headerReference w:type="first" r:id="rId13"/>
      <w:pgSz w:w="11906" w:h="16838" w:code="9"/>
      <w:pgMar w:top="3357" w:right="1418" w:bottom="426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24D650" w14:textId="77777777" w:rsidR="00265C4B" w:rsidRDefault="00265C4B">
      <w:pPr>
        <w:spacing w:after="0" w:line="240" w:lineRule="auto"/>
      </w:pPr>
      <w:r>
        <w:separator/>
      </w:r>
    </w:p>
  </w:endnote>
  <w:endnote w:type="continuationSeparator" w:id="0">
    <w:p w14:paraId="21C98044" w14:textId="77777777" w:rsidR="00265C4B" w:rsidRDefault="00265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55B25A" w14:textId="77777777" w:rsidR="00265C4B" w:rsidRDefault="00265C4B">
      <w:pPr>
        <w:spacing w:after="0" w:line="240" w:lineRule="auto"/>
      </w:pPr>
      <w:r>
        <w:separator/>
      </w:r>
    </w:p>
  </w:footnote>
  <w:footnote w:type="continuationSeparator" w:id="0">
    <w:p w14:paraId="4E307543" w14:textId="77777777" w:rsidR="00265C4B" w:rsidRDefault="00265C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FDA63A" w14:textId="77777777" w:rsidR="00716264" w:rsidRPr="003B0400" w:rsidRDefault="00716264" w:rsidP="002748BC">
    <w:pPr>
      <w:pStyle w:val="Nagwek"/>
      <w:framePr w:w="9072" w:wrap="around" w:vAnchor="page" w:hAnchor="text" w:y="2808"/>
      <w:rPr>
        <w:noProof/>
      </w:rPr>
    </w:pPr>
    <w:r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F43E6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DEBE89" w14:textId="45379A10" w:rsidR="00716264" w:rsidRDefault="00BB1645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70F9F8C4" wp14:editId="0039D1F0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F652CE" w14:textId="38160265" w:rsidR="00716264" w:rsidRDefault="00BB1645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40C973C6" wp14:editId="6BB273EC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766"/>
              <wp:lineTo x="4434" y="20187"/>
              <wp:lineTo x="17180" y="20187"/>
              <wp:lineTo x="21337" y="12112"/>
              <wp:lineTo x="21337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0B6B38D7" wp14:editId="343164A4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16AA5E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3D06E58"/>
    <w:multiLevelType w:val="hybridMultilevel"/>
    <w:tmpl w:val="E1F4D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887411"/>
    <w:multiLevelType w:val="hybridMultilevel"/>
    <w:tmpl w:val="FA46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E2377F"/>
    <w:multiLevelType w:val="hybridMultilevel"/>
    <w:tmpl w:val="7BA4A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965C1B"/>
    <w:multiLevelType w:val="hybridMultilevel"/>
    <w:tmpl w:val="A8D452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818201F"/>
    <w:multiLevelType w:val="hybridMultilevel"/>
    <w:tmpl w:val="2D9AE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1E2BCB"/>
    <w:multiLevelType w:val="hybridMultilevel"/>
    <w:tmpl w:val="A2C60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854154"/>
    <w:multiLevelType w:val="hybridMultilevel"/>
    <w:tmpl w:val="D5EEC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9521A9"/>
    <w:multiLevelType w:val="hybridMultilevel"/>
    <w:tmpl w:val="21B6BB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FBA523D"/>
    <w:multiLevelType w:val="hybridMultilevel"/>
    <w:tmpl w:val="52201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1"/>
  </w:num>
  <w:num w:numId="5">
    <w:abstractNumId w:val="10"/>
  </w:num>
  <w:num w:numId="6">
    <w:abstractNumId w:val="5"/>
  </w:num>
  <w:num w:numId="7">
    <w:abstractNumId w:val="1"/>
  </w:num>
  <w:num w:numId="8">
    <w:abstractNumId w:val="2"/>
  </w:num>
  <w:num w:numId="9">
    <w:abstractNumId w:val="8"/>
  </w:num>
  <w:num w:numId="10">
    <w:abstractNumId w:val="6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22FAE"/>
    <w:rsid w:val="000245EF"/>
    <w:rsid w:val="0002547D"/>
    <w:rsid w:val="00026EEF"/>
    <w:rsid w:val="000324B7"/>
    <w:rsid w:val="000353E3"/>
    <w:rsid w:val="00050D36"/>
    <w:rsid w:val="00054237"/>
    <w:rsid w:val="0006692B"/>
    <w:rsid w:val="000677DB"/>
    <w:rsid w:val="00080B63"/>
    <w:rsid w:val="00080FA6"/>
    <w:rsid w:val="00087B4B"/>
    <w:rsid w:val="0009120B"/>
    <w:rsid w:val="000A417C"/>
    <w:rsid w:val="000B10D5"/>
    <w:rsid w:val="000D5CBA"/>
    <w:rsid w:val="000E092E"/>
    <w:rsid w:val="000E7BFA"/>
    <w:rsid w:val="000F2C3C"/>
    <w:rsid w:val="00111224"/>
    <w:rsid w:val="00132AC4"/>
    <w:rsid w:val="001476BB"/>
    <w:rsid w:val="00157F20"/>
    <w:rsid w:val="00163392"/>
    <w:rsid w:val="0016359A"/>
    <w:rsid w:val="001719E0"/>
    <w:rsid w:val="00171F3D"/>
    <w:rsid w:val="00172998"/>
    <w:rsid w:val="00175E1B"/>
    <w:rsid w:val="0018223E"/>
    <w:rsid w:val="00183352"/>
    <w:rsid w:val="001A6C39"/>
    <w:rsid w:val="001A725D"/>
    <w:rsid w:val="001B075F"/>
    <w:rsid w:val="001B53BF"/>
    <w:rsid w:val="001C1A2B"/>
    <w:rsid w:val="001C33CA"/>
    <w:rsid w:val="001D51FC"/>
    <w:rsid w:val="00221F09"/>
    <w:rsid w:val="00225E25"/>
    <w:rsid w:val="00247C54"/>
    <w:rsid w:val="002618A3"/>
    <w:rsid w:val="00265C4B"/>
    <w:rsid w:val="002748BC"/>
    <w:rsid w:val="00281C67"/>
    <w:rsid w:val="002844A6"/>
    <w:rsid w:val="0029470E"/>
    <w:rsid w:val="002973CF"/>
    <w:rsid w:val="002C2853"/>
    <w:rsid w:val="002C5B37"/>
    <w:rsid w:val="002E2DBE"/>
    <w:rsid w:val="002E5B9B"/>
    <w:rsid w:val="0033594C"/>
    <w:rsid w:val="0036584A"/>
    <w:rsid w:val="003861BC"/>
    <w:rsid w:val="003938AA"/>
    <w:rsid w:val="003B19F6"/>
    <w:rsid w:val="003C4A3D"/>
    <w:rsid w:val="003C4FAF"/>
    <w:rsid w:val="003C7B78"/>
    <w:rsid w:val="003D037B"/>
    <w:rsid w:val="003D43BA"/>
    <w:rsid w:val="00415C77"/>
    <w:rsid w:val="0043617B"/>
    <w:rsid w:val="004413E5"/>
    <w:rsid w:val="00460C61"/>
    <w:rsid w:val="0046137D"/>
    <w:rsid w:val="00494727"/>
    <w:rsid w:val="004A348F"/>
    <w:rsid w:val="004B075B"/>
    <w:rsid w:val="004B0860"/>
    <w:rsid w:val="004B2C74"/>
    <w:rsid w:val="004B6A25"/>
    <w:rsid w:val="004D0E4A"/>
    <w:rsid w:val="004D32DE"/>
    <w:rsid w:val="004D47D0"/>
    <w:rsid w:val="00503513"/>
    <w:rsid w:val="00510820"/>
    <w:rsid w:val="0053217C"/>
    <w:rsid w:val="00543ACC"/>
    <w:rsid w:val="00552EEF"/>
    <w:rsid w:val="00556920"/>
    <w:rsid w:val="005636B3"/>
    <w:rsid w:val="00577048"/>
    <w:rsid w:val="00577456"/>
    <w:rsid w:val="00582537"/>
    <w:rsid w:val="005827BE"/>
    <w:rsid w:val="00582C77"/>
    <w:rsid w:val="005929DF"/>
    <w:rsid w:val="005A79F0"/>
    <w:rsid w:val="005B20B3"/>
    <w:rsid w:val="005B283C"/>
    <w:rsid w:val="005C258D"/>
    <w:rsid w:val="005C4995"/>
    <w:rsid w:val="005E0A56"/>
    <w:rsid w:val="005E0B91"/>
    <w:rsid w:val="005F2E61"/>
    <w:rsid w:val="005F35A6"/>
    <w:rsid w:val="00605C5D"/>
    <w:rsid w:val="006070FA"/>
    <w:rsid w:val="0061147A"/>
    <w:rsid w:val="00617C46"/>
    <w:rsid w:val="00627B38"/>
    <w:rsid w:val="00656FDA"/>
    <w:rsid w:val="00664CCD"/>
    <w:rsid w:val="00685342"/>
    <w:rsid w:val="00693234"/>
    <w:rsid w:val="00693601"/>
    <w:rsid w:val="00694676"/>
    <w:rsid w:val="006A043B"/>
    <w:rsid w:val="006B3215"/>
    <w:rsid w:val="006B39E7"/>
    <w:rsid w:val="006C1F48"/>
    <w:rsid w:val="006C40D6"/>
    <w:rsid w:val="006D4105"/>
    <w:rsid w:val="006D61F9"/>
    <w:rsid w:val="006D6436"/>
    <w:rsid w:val="006F6652"/>
    <w:rsid w:val="0070683A"/>
    <w:rsid w:val="00711CB7"/>
    <w:rsid w:val="00716264"/>
    <w:rsid w:val="00731174"/>
    <w:rsid w:val="00733B20"/>
    <w:rsid w:val="00734ED2"/>
    <w:rsid w:val="00744096"/>
    <w:rsid w:val="00744358"/>
    <w:rsid w:val="00757FCE"/>
    <w:rsid w:val="0076598D"/>
    <w:rsid w:val="00770604"/>
    <w:rsid w:val="0078270D"/>
    <w:rsid w:val="007875B9"/>
    <w:rsid w:val="007A64E2"/>
    <w:rsid w:val="007D0FD3"/>
    <w:rsid w:val="007D1AFD"/>
    <w:rsid w:val="007E2D1D"/>
    <w:rsid w:val="007E550B"/>
    <w:rsid w:val="007E590F"/>
    <w:rsid w:val="007F271A"/>
    <w:rsid w:val="00803E57"/>
    <w:rsid w:val="00804E02"/>
    <w:rsid w:val="00810222"/>
    <w:rsid w:val="008237BF"/>
    <w:rsid w:val="00833516"/>
    <w:rsid w:val="00834CFC"/>
    <w:rsid w:val="00840CEB"/>
    <w:rsid w:val="008508FE"/>
    <w:rsid w:val="008512AA"/>
    <w:rsid w:val="00873387"/>
    <w:rsid w:val="00881A18"/>
    <w:rsid w:val="00883BB7"/>
    <w:rsid w:val="00894CE2"/>
    <w:rsid w:val="008A15DC"/>
    <w:rsid w:val="008A5BF6"/>
    <w:rsid w:val="008C3498"/>
    <w:rsid w:val="008D6E0E"/>
    <w:rsid w:val="008D6F5A"/>
    <w:rsid w:val="008E63FD"/>
    <w:rsid w:val="008F43E6"/>
    <w:rsid w:val="008F704C"/>
    <w:rsid w:val="00901014"/>
    <w:rsid w:val="0090175B"/>
    <w:rsid w:val="009037CF"/>
    <w:rsid w:val="00906925"/>
    <w:rsid w:val="009212FF"/>
    <w:rsid w:val="009751C9"/>
    <w:rsid w:val="009A2A1B"/>
    <w:rsid w:val="009B7027"/>
    <w:rsid w:val="009D32E7"/>
    <w:rsid w:val="009D644B"/>
    <w:rsid w:val="009E594E"/>
    <w:rsid w:val="009F54ED"/>
    <w:rsid w:val="00A04A2E"/>
    <w:rsid w:val="00A06F2B"/>
    <w:rsid w:val="00A16A16"/>
    <w:rsid w:val="00A23C58"/>
    <w:rsid w:val="00A34794"/>
    <w:rsid w:val="00A40772"/>
    <w:rsid w:val="00A50DB6"/>
    <w:rsid w:val="00A65427"/>
    <w:rsid w:val="00A8077B"/>
    <w:rsid w:val="00A819B2"/>
    <w:rsid w:val="00A82674"/>
    <w:rsid w:val="00A83E3F"/>
    <w:rsid w:val="00A90275"/>
    <w:rsid w:val="00A94172"/>
    <w:rsid w:val="00AA7D4B"/>
    <w:rsid w:val="00AB39AB"/>
    <w:rsid w:val="00AB6C3C"/>
    <w:rsid w:val="00AC1E59"/>
    <w:rsid w:val="00AD195B"/>
    <w:rsid w:val="00AD37BF"/>
    <w:rsid w:val="00AF5949"/>
    <w:rsid w:val="00B078F1"/>
    <w:rsid w:val="00B30CA9"/>
    <w:rsid w:val="00B4013A"/>
    <w:rsid w:val="00B4432B"/>
    <w:rsid w:val="00B46130"/>
    <w:rsid w:val="00B62901"/>
    <w:rsid w:val="00B63F9E"/>
    <w:rsid w:val="00B64299"/>
    <w:rsid w:val="00B963AE"/>
    <w:rsid w:val="00BA657D"/>
    <w:rsid w:val="00BB07F5"/>
    <w:rsid w:val="00BB1645"/>
    <w:rsid w:val="00BB1780"/>
    <w:rsid w:val="00BB2D30"/>
    <w:rsid w:val="00BE64CB"/>
    <w:rsid w:val="00BE695D"/>
    <w:rsid w:val="00BF255E"/>
    <w:rsid w:val="00BF792F"/>
    <w:rsid w:val="00C076DC"/>
    <w:rsid w:val="00C25EF0"/>
    <w:rsid w:val="00C366BF"/>
    <w:rsid w:val="00C37DAE"/>
    <w:rsid w:val="00C41D20"/>
    <w:rsid w:val="00C45F53"/>
    <w:rsid w:val="00C62AD6"/>
    <w:rsid w:val="00C726B8"/>
    <w:rsid w:val="00C73589"/>
    <w:rsid w:val="00C765FD"/>
    <w:rsid w:val="00C87AFB"/>
    <w:rsid w:val="00C91ED0"/>
    <w:rsid w:val="00C92390"/>
    <w:rsid w:val="00C92C8D"/>
    <w:rsid w:val="00CA3F49"/>
    <w:rsid w:val="00CA7F9A"/>
    <w:rsid w:val="00CD2298"/>
    <w:rsid w:val="00CE3A38"/>
    <w:rsid w:val="00CF241A"/>
    <w:rsid w:val="00CF6464"/>
    <w:rsid w:val="00D062C4"/>
    <w:rsid w:val="00D12188"/>
    <w:rsid w:val="00D20D10"/>
    <w:rsid w:val="00D25231"/>
    <w:rsid w:val="00D7035A"/>
    <w:rsid w:val="00D737E1"/>
    <w:rsid w:val="00D823D2"/>
    <w:rsid w:val="00D863F8"/>
    <w:rsid w:val="00D96080"/>
    <w:rsid w:val="00DC3F11"/>
    <w:rsid w:val="00DC4C0B"/>
    <w:rsid w:val="00DE0D30"/>
    <w:rsid w:val="00E0084B"/>
    <w:rsid w:val="00E00FC6"/>
    <w:rsid w:val="00E22FC0"/>
    <w:rsid w:val="00E276D8"/>
    <w:rsid w:val="00E34A75"/>
    <w:rsid w:val="00E42137"/>
    <w:rsid w:val="00E47A0D"/>
    <w:rsid w:val="00E6136E"/>
    <w:rsid w:val="00E67A52"/>
    <w:rsid w:val="00E75853"/>
    <w:rsid w:val="00E809A1"/>
    <w:rsid w:val="00EA2818"/>
    <w:rsid w:val="00EB1B4F"/>
    <w:rsid w:val="00EB5D79"/>
    <w:rsid w:val="00EB5F56"/>
    <w:rsid w:val="00EB719D"/>
    <w:rsid w:val="00EF512B"/>
    <w:rsid w:val="00F038F4"/>
    <w:rsid w:val="00F04DDA"/>
    <w:rsid w:val="00F149BC"/>
    <w:rsid w:val="00F2485F"/>
    <w:rsid w:val="00F348D5"/>
    <w:rsid w:val="00F348D9"/>
    <w:rsid w:val="00F42EB4"/>
    <w:rsid w:val="00F55D37"/>
    <w:rsid w:val="00F60484"/>
    <w:rsid w:val="00F61674"/>
    <w:rsid w:val="00F70040"/>
    <w:rsid w:val="00F711E7"/>
    <w:rsid w:val="00F7198A"/>
    <w:rsid w:val="00F71EB1"/>
    <w:rsid w:val="00F72B21"/>
    <w:rsid w:val="00F937C6"/>
    <w:rsid w:val="00F9551D"/>
    <w:rsid w:val="00FA1BC5"/>
    <w:rsid w:val="00FC12A8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8"/>
    <o:shapelayout v:ext="edit">
      <o:idmap v:ext="edit" data="1"/>
    </o:shapelayout>
  </w:shapeDefaults>
  <w:decimalSymbol w:val=","/>
  <w:listSeparator w:val=";"/>
  <w14:docId w14:val="0F923D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vw.press-bank.pl" TargetMode="External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vwcourtsettlement.com/" TargetMode="External"/><Relationship Id="rId9" Type="http://schemas.openxmlformats.org/officeDocument/2006/relationships/hyperlink" Target="http://www.AudiCourtSettlement.com" TargetMode="External"/><Relationship Id="rId10" Type="http://schemas.openxmlformats.org/officeDocument/2006/relationships/hyperlink" Target="mailto:tomasz.tonder@volkswage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0</TotalTime>
  <Pages>5</Pages>
  <Words>1773</Words>
  <Characters>11937</Characters>
  <Application>Microsoft Macintosh Word</Application>
  <DocSecurity>0</DocSecurity>
  <Lines>186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13673</CharactersWithSpaces>
  <SharedDoc>false</SharedDoc>
  <HLinks>
    <vt:vector size="66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2883658</vt:i4>
      </vt:variant>
      <vt:variant>
        <vt:i4>-1</vt:i4>
      </vt:variant>
      <vt:variant>
        <vt:i4>2051</vt:i4>
      </vt:variant>
      <vt:variant>
        <vt:i4>1</vt:i4>
      </vt:variant>
      <vt:variant>
        <vt:lpwstr>VWAG_CO_M</vt:lpwstr>
      </vt:variant>
      <vt:variant>
        <vt:lpwstr/>
      </vt:variant>
      <vt:variant>
        <vt:i4>3342445</vt:i4>
      </vt:variant>
      <vt:variant>
        <vt:i4>-1</vt:i4>
      </vt:variant>
      <vt:variant>
        <vt:i4>2052</vt:i4>
      </vt:variant>
      <vt:variant>
        <vt:i4>1</vt:i4>
      </vt:variant>
      <vt:variant>
        <vt:lpwstr>Zeile_neu</vt:lpwstr>
      </vt:variant>
      <vt:variant>
        <vt:lpwstr/>
      </vt:variant>
      <vt:variant>
        <vt:i4>2883658</vt:i4>
      </vt:variant>
      <vt:variant>
        <vt:i4>-1</vt:i4>
      </vt:variant>
      <vt:variant>
        <vt:i4>2055</vt:i4>
      </vt:variant>
      <vt:variant>
        <vt:i4>1</vt:i4>
      </vt:variant>
      <vt:variant>
        <vt:lpwstr>VWAG_CO_M</vt:lpwstr>
      </vt:variant>
      <vt:variant>
        <vt:lpwstr/>
      </vt:variant>
      <vt:variant>
        <vt:i4>6029365</vt:i4>
      </vt:variant>
      <vt:variant>
        <vt:i4>-1</vt:i4>
      </vt:variant>
      <vt:variant>
        <vt:i4>1032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1032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1033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1033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1034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1034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subject/>
  <dc:creator>arndt4</dc:creator>
  <cp:keywords/>
  <cp:lastModifiedBy>Paweł</cp:lastModifiedBy>
  <cp:revision>3</cp:revision>
  <cp:lastPrinted>2016-06-29T14:49:00Z</cp:lastPrinted>
  <dcterms:created xsi:type="dcterms:W3CDTF">2016-06-29T14:49:00Z</dcterms:created>
  <dcterms:modified xsi:type="dcterms:W3CDTF">2016-06-29T14:49:00Z</dcterms:modified>
</cp:coreProperties>
</file>