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FBD271" w14:textId="77777777" w:rsidR="00B64299" w:rsidRPr="00B64299" w:rsidRDefault="0067675B" w:rsidP="00B64299">
      <w:pPr>
        <w:spacing w:line="270" w:lineRule="exact"/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>Dobry wynik operacyjny</w:t>
      </w:r>
      <w:r w:rsidR="00B64299" w:rsidRPr="00B64299">
        <w:rPr>
          <w:rFonts w:cs="Arial"/>
          <w:b/>
          <w:sz w:val="28"/>
          <w:szCs w:val="28"/>
          <w:lang w:val="pl-PL"/>
        </w:rPr>
        <w:t xml:space="preserve"> Volkswagena w roku rozrachunkowym 2015, nadzwyczajne obciążenia wpłynęły na </w:t>
      </w:r>
      <w:r>
        <w:rPr>
          <w:rFonts w:cs="Arial"/>
          <w:b/>
          <w:sz w:val="28"/>
          <w:szCs w:val="28"/>
          <w:lang w:val="pl-PL"/>
        </w:rPr>
        <w:t xml:space="preserve">końcowy, </w:t>
      </w:r>
      <w:r w:rsidR="00B64299" w:rsidRPr="00B64299">
        <w:rPr>
          <w:rFonts w:cs="Arial"/>
          <w:b/>
          <w:sz w:val="28"/>
          <w:szCs w:val="28"/>
          <w:lang w:val="pl-PL"/>
        </w:rPr>
        <w:t>roczny wynik</w:t>
      </w:r>
    </w:p>
    <w:p w14:paraId="20C51211" w14:textId="77777777" w:rsidR="00B64299" w:rsidRDefault="00251D1E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s</w:t>
      </w:r>
      <w:r w:rsidR="0051483F">
        <w:rPr>
          <w:rFonts w:cs="Arial"/>
          <w:b/>
          <w:lang w:val="pl-PL"/>
        </w:rPr>
        <w:t xml:space="preserve">konsolidowane przychody ze sprzedaży </w:t>
      </w:r>
      <w:r w:rsidR="00B64299" w:rsidRPr="00B64299">
        <w:rPr>
          <w:rFonts w:cs="Arial"/>
          <w:b/>
          <w:lang w:val="pl-PL"/>
        </w:rPr>
        <w:t>w wysokości 213,3 miliardów euro wyższe od ubiegłorocznych o 5,4%</w:t>
      </w:r>
    </w:p>
    <w:p w14:paraId="4352E7EC" w14:textId="77777777" w:rsidR="00B64299" w:rsidRDefault="00B64299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B64299">
        <w:rPr>
          <w:rFonts w:cs="Arial"/>
          <w:b/>
          <w:lang w:val="pl-PL"/>
        </w:rPr>
        <w:t xml:space="preserve">wynik operacyjny bez </w:t>
      </w:r>
      <w:r w:rsidR="0051483F">
        <w:rPr>
          <w:rFonts w:cs="Arial"/>
          <w:b/>
          <w:lang w:val="pl-PL"/>
        </w:rPr>
        <w:t>zdarzeń</w:t>
      </w:r>
      <w:r w:rsidRPr="00B64299">
        <w:rPr>
          <w:rFonts w:cs="Arial"/>
          <w:b/>
          <w:lang w:val="pl-PL"/>
        </w:rPr>
        <w:t xml:space="preserve"> nadzwyczajnych wyniósł 12,8 miliarda euro i był nieznacznie wyższy niż w roku</w:t>
      </w:r>
      <w:r w:rsidR="00251D1E">
        <w:rPr>
          <w:rFonts w:cs="Arial"/>
          <w:b/>
          <w:lang w:val="pl-PL"/>
        </w:rPr>
        <w:t xml:space="preserve"> poprzednim</w:t>
      </w:r>
    </w:p>
    <w:p w14:paraId="5E982917" w14:textId="77777777" w:rsidR="00B64299" w:rsidRDefault="00251D1E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s</w:t>
      </w:r>
      <w:r w:rsidR="00C51903">
        <w:rPr>
          <w:rFonts w:cs="Arial"/>
          <w:b/>
          <w:lang w:val="pl-PL"/>
        </w:rPr>
        <w:t>trata finansowa przed i po opodatkowaniu</w:t>
      </w:r>
      <w:r w:rsidR="00B64299" w:rsidRPr="00B64299">
        <w:rPr>
          <w:rFonts w:cs="Arial"/>
          <w:b/>
          <w:lang w:val="pl-PL"/>
        </w:rPr>
        <w:t xml:space="preserve"> koncernu </w:t>
      </w:r>
      <w:r w:rsidR="00C51903">
        <w:rPr>
          <w:rFonts w:cs="Arial"/>
          <w:b/>
          <w:lang w:val="pl-PL"/>
        </w:rPr>
        <w:t>spowodowana</w:t>
      </w:r>
      <w:r w:rsidR="0051483F">
        <w:rPr>
          <w:rFonts w:cs="Arial"/>
          <w:b/>
          <w:lang w:val="pl-PL"/>
        </w:rPr>
        <w:t xml:space="preserve"> był</w:t>
      </w:r>
      <w:r w:rsidR="00C51903">
        <w:rPr>
          <w:rFonts w:cs="Arial"/>
          <w:b/>
          <w:lang w:val="pl-PL"/>
        </w:rPr>
        <w:t>a</w:t>
      </w:r>
      <w:r w:rsidR="0051483F">
        <w:rPr>
          <w:rFonts w:cs="Arial"/>
          <w:b/>
          <w:lang w:val="pl-PL"/>
        </w:rPr>
        <w:t xml:space="preserve"> </w:t>
      </w:r>
      <w:r w:rsidR="00B64299" w:rsidRPr="00B64299">
        <w:rPr>
          <w:rFonts w:cs="Arial"/>
          <w:b/>
          <w:lang w:val="pl-PL"/>
        </w:rPr>
        <w:t>znaczny</w:t>
      </w:r>
      <w:r w:rsidR="0051483F">
        <w:rPr>
          <w:rFonts w:cs="Arial"/>
          <w:b/>
          <w:lang w:val="pl-PL"/>
        </w:rPr>
        <w:t>mi</w:t>
      </w:r>
      <w:r w:rsidR="00B64299" w:rsidRPr="00B64299">
        <w:rPr>
          <w:rFonts w:cs="Arial"/>
          <w:b/>
          <w:lang w:val="pl-PL"/>
        </w:rPr>
        <w:t xml:space="preserve"> obciąże</w:t>
      </w:r>
      <w:r w:rsidR="0051483F">
        <w:rPr>
          <w:rFonts w:cs="Arial"/>
          <w:b/>
          <w:lang w:val="pl-PL"/>
        </w:rPr>
        <w:t>niami</w:t>
      </w:r>
      <w:r w:rsidR="00B64299" w:rsidRPr="00B64299">
        <w:rPr>
          <w:rFonts w:cs="Arial"/>
          <w:b/>
          <w:lang w:val="pl-PL"/>
        </w:rPr>
        <w:t xml:space="preserve"> nadzwyczajny</w:t>
      </w:r>
      <w:r w:rsidR="0051483F">
        <w:rPr>
          <w:rFonts w:cs="Arial"/>
          <w:b/>
          <w:lang w:val="pl-PL"/>
        </w:rPr>
        <w:t>mi</w:t>
      </w:r>
      <w:r w:rsidR="00B64299" w:rsidRPr="00B64299">
        <w:rPr>
          <w:rFonts w:cs="Arial"/>
          <w:b/>
          <w:lang w:val="pl-PL"/>
        </w:rPr>
        <w:t xml:space="preserve"> w wysokości 16,9 miliarda euro</w:t>
      </w:r>
    </w:p>
    <w:p w14:paraId="0E6D47D4" w14:textId="77777777" w:rsidR="00B64299" w:rsidRDefault="00B64299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B64299">
        <w:rPr>
          <w:rFonts w:cs="Arial"/>
          <w:b/>
          <w:lang w:val="pl-PL"/>
        </w:rPr>
        <w:t xml:space="preserve">płynność finansowa netto w </w:t>
      </w:r>
      <w:r w:rsidR="00D5161F">
        <w:rPr>
          <w:rFonts w:cs="Arial"/>
          <w:b/>
          <w:lang w:val="pl-PL"/>
        </w:rPr>
        <w:t>dywizji</w:t>
      </w:r>
      <w:r w:rsidRPr="00B64299">
        <w:rPr>
          <w:rFonts w:cs="Arial"/>
          <w:b/>
          <w:lang w:val="pl-PL"/>
        </w:rPr>
        <w:t xml:space="preserve"> produkcji samochodów wzrosła do 24,5 </w:t>
      </w:r>
      <w:r w:rsidR="00C92C8D" w:rsidRPr="00B64299">
        <w:rPr>
          <w:rFonts w:cs="Arial"/>
          <w:b/>
          <w:lang w:val="pl-PL"/>
        </w:rPr>
        <w:t xml:space="preserve">miliardów euro </w:t>
      </w:r>
      <w:r w:rsidRPr="00B64299">
        <w:rPr>
          <w:rFonts w:cs="Arial"/>
          <w:b/>
          <w:lang w:val="pl-PL"/>
        </w:rPr>
        <w:t>(</w:t>
      </w:r>
      <w:r w:rsidR="00C92C8D">
        <w:rPr>
          <w:rFonts w:cs="Arial"/>
          <w:b/>
          <w:lang w:val="pl-PL"/>
        </w:rPr>
        <w:t xml:space="preserve">w 2014 r. wyniosła </w:t>
      </w:r>
      <w:r w:rsidRPr="00B64299">
        <w:rPr>
          <w:rFonts w:cs="Arial"/>
          <w:b/>
          <w:lang w:val="pl-PL"/>
        </w:rPr>
        <w:t>17,6</w:t>
      </w:r>
      <w:r w:rsidR="00C92C8D">
        <w:rPr>
          <w:rFonts w:cs="Arial"/>
          <w:b/>
          <w:lang w:val="pl-PL"/>
        </w:rPr>
        <w:t xml:space="preserve"> </w:t>
      </w:r>
      <w:r w:rsidR="00C92C8D" w:rsidRPr="00B64299">
        <w:rPr>
          <w:rFonts w:cs="Arial"/>
          <w:b/>
          <w:lang w:val="pl-PL"/>
        </w:rPr>
        <w:t>miliardów euro</w:t>
      </w:r>
      <w:r w:rsidRPr="00B64299">
        <w:rPr>
          <w:rFonts w:cs="Arial"/>
          <w:b/>
          <w:lang w:val="pl-PL"/>
        </w:rPr>
        <w:t xml:space="preserve">) </w:t>
      </w:r>
    </w:p>
    <w:p w14:paraId="116935C8" w14:textId="77777777" w:rsidR="00B64299" w:rsidRDefault="00B64299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B64299">
        <w:rPr>
          <w:rFonts w:cs="Arial"/>
          <w:b/>
          <w:lang w:val="pl-PL"/>
        </w:rPr>
        <w:t>propozycja dywidendy w wysokości 0,11 euro za akcję zwykłą i 0,1</w:t>
      </w:r>
      <w:r>
        <w:rPr>
          <w:rFonts w:cs="Arial"/>
          <w:b/>
          <w:lang w:val="pl-PL"/>
        </w:rPr>
        <w:t>7 euro za akcję uprzywilejowaną</w:t>
      </w:r>
    </w:p>
    <w:p w14:paraId="0C41021E" w14:textId="77777777" w:rsidR="00B64299" w:rsidRPr="00B64299" w:rsidRDefault="00B64299" w:rsidP="00B64299">
      <w:pPr>
        <w:spacing w:after="0" w:line="240" w:lineRule="auto"/>
        <w:rPr>
          <w:rFonts w:cs="Arial"/>
          <w:b/>
          <w:lang w:val="pl-PL"/>
        </w:rPr>
      </w:pPr>
    </w:p>
    <w:p w14:paraId="34FADED0" w14:textId="77777777" w:rsidR="00B64299" w:rsidRPr="00B64299" w:rsidRDefault="00B64299" w:rsidP="00B64299">
      <w:pPr>
        <w:spacing w:line="270" w:lineRule="exact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Poznań, 2</w:t>
      </w:r>
      <w:r w:rsidR="00F73DCD">
        <w:rPr>
          <w:rFonts w:cs="Arial"/>
          <w:b/>
          <w:lang w:val="pl-PL"/>
        </w:rPr>
        <w:t>8</w:t>
      </w:r>
      <w:r>
        <w:rPr>
          <w:rFonts w:cs="Arial"/>
          <w:b/>
          <w:lang w:val="pl-PL"/>
        </w:rPr>
        <w:t xml:space="preserve"> kwietnia 2016 r. – </w:t>
      </w:r>
      <w:r w:rsidRPr="00B64299">
        <w:rPr>
          <w:rFonts w:cs="Arial"/>
          <w:b/>
          <w:lang w:val="pl-PL"/>
        </w:rPr>
        <w:t>Działalność operacyjna koncernu Volkswagen w roku rozrachunkowym 2015, niezależnie od sprawy emisji spalin, rozwijała się dobrze. Obroty koncernu wzrosły o 5,4% do 213,3 miliardów euro, zarówno dzięki usprawnieniom w dziedzinie produkcji samochodów i dobremu rozwojowi działalności w obszarze usług finansowych, jak również dzięki pozytywn</w:t>
      </w:r>
      <w:r w:rsidR="00D5161F">
        <w:rPr>
          <w:rFonts w:cs="Arial"/>
          <w:b/>
          <w:lang w:val="pl-PL"/>
        </w:rPr>
        <w:t xml:space="preserve">ym efektom </w:t>
      </w:r>
      <w:r w:rsidR="00C92C8D">
        <w:rPr>
          <w:rFonts w:cs="Arial"/>
          <w:b/>
          <w:lang w:val="pl-PL"/>
        </w:rPr>
        <w:t>kursów walut</w:t>
      </w:r>
      <w:r w:rsidR="00D5161F">
        <w:rPr>
          <w:rFonts w:cs="Arial"/>
          <w:b/>
          <w:lang w:val="pl-PL"/>
        </w:rPr>
        <w:t>owych</w:t>
      </w:r>
      <w:r w:rsidR="00C92C8D">
        <w:rPr>
          <w:rFonts w:cs="Arial"/>
          <w:b/>
          <w:lang w:val="pl-PL"/>
        </w:rPr>
        <w:t>.</w:t>
      </w:r>
      <w:r w:rsidRPr="00B64299">
        <w:rPr>
          <w:rFonts w:cs="Arial"/>
          <w:b/>
          <w:lang w:val="pl-PL"/>
        </w:rPr>
        <w:t xml:space="preserve"> Najważniejsze wskaźniki finansowe nie odzwierciedlają znacznego wzrostu obrotów: wynik operacyjny, który rok wcześniej wyniósł 12,7 miliarda euro, był w </w:t>
      </w:r>
      <w:r w:rsidR="00C92C8D" w:rsidRPr="00B64299">
        <w:rPr>
          <w:rFonts w:cs="Arial"/>
          <w:b/>
          <w:lang w:val="pl-PL"/>
        </w:rPr>
        <w:t xml:space="preserve">2015 </w:t>
      </w:r>
      <w:r w:rsidRPr="00B64299">
        <w:rPr>
          <w:rFonts w:cs="Arial"/>
          <w:b/>
          <w:lang w:val="pl-PL"/>
        </w:rPr>
        <w:t xml:space="preserve">roku mniejszy o 4,1 miliarda euro. Widać w nim negatywne wpływy obciążeń w wysokości 16,9 miliardów euro. Wynik operacyjny bez nadzwyczajnych </w:t>
      </w:r>
      <w:r w:rsidR="00D5161F">
        <w:rPr>
          <w:rFonts w:cs="Arial"/>
          <w:b/>
          <w:lang w:val="pl-PL"/>
        </w:rPr>
        <w:t>zdarzeń</w:t>
      </w:r>
      <w:r w:rsidRPr="00B64299">
        <w:rPr>
          <w:rFonts w:cs="Arial"/>
          <w:b/>
          <w:lang w:val="pl-PL"/>
        </w:rPr>
        <w:t xml:space="preserve"> wyniósł 12,8 miliarda euro i był </w:t>
      </w:r>
      <w:r w:rsidR="00C92C8D">
        <w:rPr>
          <w:rFonts w:cs="Arial"/>
          <w:b/>
          <w:lang w:val="pl-PL"/>
        </w:rPr>
        <w:t>nieco wyższy niż rok wcześniej.</w:t>
      </w:r>
    </w:p>
    <w:p w14:paraId="1742A7F5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 xml:space="preserve">Największa część nadzwyczajnych </w:t>
      </w:r>
      <w:r w:rsidR="00D5161F">
        <w:rPr>
          <w:rFonts w:cs="Arial"/>
          <w:lang w:val="pl-PL"/>
        </w:rPr>
        <w:t>zdarzeń</w:t>
      </w:r>
      <w:r w:rsidRPr="00B64299">
        <w:rPr>
          <w:rFonts w:cs="Arial"/>
          <w:lang w:val="pl-PL"/>
        </w:rPr>
        <w:t xml:space="preserve"> w wysokości 16,2 miliarda euro przypada na rezerwy przeznaczone na uregulowanie sprawy emisji spalin, między innymi na działania techniczne oraz związane z obsługą klientów, a także na działania związane z ryzykiem prawnym na światowych rynkach. W ten sposób koncern uwzględnia w sprawozdaniu finansowym za rok 2015 przewidywalne ryzyka związane ze sprawą emisji spalin.  </w:t>
      </w:r>
    </w:p>
    <w:p w14:paraId="73322609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 xml:space="preserve">Wynik operacyjny chińskiego joint </w:t>
      </w:r>
      <w:proofErr w:type="spellStart"/>
      <w:r w:rsidRPr="00B64299">
        <w:rPr>
          <w:rFonts w:cs="Arial"/>
          <w:lang w:val="pl-PL"/>
        </w:rPr>
        <w:t>ventures</w:t>
      </w:r>
      <w:proofErr w:type="spellEnd"/>
      <w:r w:rsidRPr="00B64299">
        <w:rPr>
          <w:rFonts w:cs="Arial"/>
          <w:lang w:val="pl-PL"/>
        </w:rPr>
        <w:t xml:space="preserve">, którego działalność nie jest wliczana w obroty i w wynik operacyjny koncernu, </w:t>
      </w:r>
      <w:r w:rsidR="00516A87">
        <w:rPr>
          <w:rFonts w:cs="Arial"/>
          <w:lang w:val="pl-PL"/>
        </w:rPr>
        <w:t>nieznacznie</w:t>
      </w:r>
      <w:r w:rsidRPr="00B64299">
        <w:rPr>
          <w:rFonts w:cs="Arial"/>
          <w:lang w:val="pl-PL"/>
        </w:rPr>
        <w:t xml:space="preserve"> przekroczył</w:t>
      </w:r>
      <w:r w:rsidR="000E1AB5">
        <w:rPr>
          <w:rFonts w:cs="Arial"/>
          <w:lang w:val="pl-PL"/>
        </w:rPr>
        <w:t xml:space="preserve"> już</w:t>
      </w:r>
      <w:r w:rsidRPr="00B64299">
        <w:rPr>
          <w:rFonts w:cs="Arial"/>
          <w:lang w:val="pl-PL"/>
        </w:rPr>
        <w:t xml:space="preserve"> bardzo wysoki poziom </w:t>
      </w:r>
      <w:r w:rsidR="000E1AB5">
        <w:rPr>
          <w:rFonts w:cs="Arial"/>
          <w:lang w:val="pl-PL"/>
        </w:rPr>
        <w:t>osiągnięty w</w:t>
      </w:r>
      <w:r w:rsidRPr="00B64299">
        <w:rPr>
          <w:rFonts w:cs="Arial"/>
          <w:lang w:val="pl-PL"/>
        </w:rPr>
        <w:t xml:space="preserve"> poprzedni</w:t>
      </w:r>
      <w:r w:rsidR="000E1AB5">
        <w:rPr>
          <w:rFonts w:cs="Arial"/>
          <w:lang w:val="pl-PL"/>
        </w:rPr>
        <w:t>m</w:t>
      </w:r>
      <w:r w:rsidRPr="00B64299">
        <w:rPr>
          <w:rFonts w:cs="Arial"/>
          <w:lang w:val="pl-PL"/>
        </w:rPr>
        <w:t xml:space="preserve"> roku </w:t>
      </w:r>
      <w:r w:rsidR="00163392" w:rsidRPr="00B64299">
        <w:rPr>
          <w:rFonts w:cs="Arial"/>
          <w:lang w:val="pl-PL"/>
        </w:rPr>
        <w:t>–</w:t>
      </w:r>
      <w:r w:rsidR="003346A7">
        <w:rPr>
          <w:rFonts w:cs="Arial"/>
          <w:lang w:val="pl-PL"/>
        </w:rPr>
        <w:t xml:space="preserve"> przyczyną był</w:t>
      </w:r>
      <w:r w:rsidRPr="00B64299">
        <w:rPr>
          <w:rFonts w:cs="Arial"/>
          <w:lang w:val="pl-PL"/>
        </w:rPr>
        <w:t xml:space="preserve"> bardzo dobry wynik w czwartym kwartale oraz korzystne kursy walut. </w:t>
      </w:r>
      <w:r w:rsidR="00D5161F">
        <w:rPr>
          <w:rFonts w:cs="Arial"/>
          <w:lang w:val="pl-PL"/>
        </w:rPr>
        <w:t>Ze względu na wielkość zdarzeń nadzwyczajnych Grupa zanotowała skonsolidowaną stratę</w:t>
      </w:r>
      <w:r w:rsidR="00516A87">
        <w:rPr>
          <w:rFonts w:cs="Arial"/>
          <w:lang w:val="pl-PL"/>
        </w:rPr>
        <w:t xml:space="preserve"> brutto i netto w wysokości odpowiednio 1,3 i 1,4</w:t>
      </w:r>
      <w:r w:rsidR="00251D1E">
        <w:rPr>
          <w:rFonts w:cs="Arial"/>
          <w:lang w:val="pl-PL"/>
        </w:rPr>
        <w:t xml:space="preserve"> </w:t>
      </w:r>
      <w:r w:rsidR="00516A87">
        <w:rPr>
          <w:rFonts w:cs="Arial"/>
          <w:lang w:val="pl-PL"/>
        </w:rPr>
        <w:t>miliarda euro.</w:t>
      </w:r>
    </w:p>
    <w:p w14:paraId="65EA24C6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 xml:space="preserve">„Działalność operacyjna koncernu Volkswagen jest bardzo dobra. Świadczą o tym wyraźnie liczby przed uwzględnieniem </w:t>
      </w:r>
      <w:r w:rsidR="000E1AB5">
        <w:rPr>
          <w:rFonts w:cs="Arial"/>
          <w:lang w:val="pl-PL"/>
        </w:rPr>
        <w:t xml:space="preserve">skutków finansowych zdarzeń </w:t>
      </w:r>
      <w:r w:rsidRPr="00B64299">
        <w:rPr>
          <w:rFonts w:cs="Arial"/>
          <w:lang w:val="pl-PL"/>
        </w:rPr>
        <w:t>nadzwyczajnych, dotyczące minionego roku rozrachunkowego”</w:t>
      </w:r>
      <w:r w:rsidR="00163392">
        <w:rPr>
          <w:rFonts w:cs="Arial"/>
          <w:lang w:val="pl-PL"/>
        </w:rPr>
        <w:t xml:space="preserve"> </w:t>
      </w:r>
      <w:r w:rsidR="00163392" w:rsidRPr="00B64299">
        <w:rPr>
          <w:rFonts w:cs="Arial"/>
          <w:lang w:val="pl-PL"/>
        </w:rPr>
        <w:t>–</w:t>
      </w:r>
      <w:r w:rsidRPr="00B64299">
        <w:rPr>
          <w:rFonts w:cs="Arial"/>
          <w:lang w:val="pl-PL"/>
        </w:rPr>
        <w:t xml:space="preserve"> stwierdził </w:t>
      </w:r>
      <w:r w:rsidR="00163392">
        <w:rPr>
          <w:rFonts w:cs="Arial"/>
          <w:lang w:val="pl-PL"/>
        </w:rPr>
        <w:t>P</w:t>
      </w:r>
      <w:r w:rsidRPr="00B64299">
        <w:rPr>
          <w:rFonts w:cs="Arial"/>
          <w:lang w:val="pl-PL"/>
        </w:rPr>
        <w:t xml:space="preserve">rezes </w:t>
      </w:r>
      <w:r w:rsidR="00163392">
        <w:rPr>
          <w:rFonts w:cs="Arial"/>
          <w:lang w:val="pl-PL"/>
        </w:rPr>
        <w:t>Z</w:t>
      </w:r>
      <w:r w:rsidRPr="00B64299">
        <w:rPr>
          <w:rFonts w:cs="Arial"/>
          <w:lang w:val="pl-PL"/>
        </w:rPr>
        <w:t xml:space="preserve">arządu Matthias Müller. „Gdyby nie znaczne środki zapobiegawcze, które podjęliśmy z uwagi na dające się dziś przewidzieć skutki sprawy emisji spalin, moglibyśmy mówić o bardziej udanym roku. Aktualny kryzys </w:t>
      </w:r>
      <w:r w:rsidR="00163392" w:rsidRPr="00B64299">
        <w:rPr>
          <w:rFonts w:cs="Arial"/>
          <w:lang w:val="pl-PL"/>
        </w:rPr>
        <w:t>–</w:t>
      </w:r>
      <w:r w:rsidRPr="00B64299">
        <w:rPr>
          <w:rFonts w:cs="Arial"/>
          <w:lang w:val="pl-PL"/>
        </w:rPr>
        <w:t xml:space="preserve"> pokazują to również przedłożone liczby – bardzo mocno obciąża Volkswagena finansowo. </w:t>
      </w:r>
      <w:r w:rsidRPr="00B64299">
        <w:rPr>
          <w:rFonts w:cs="Arial"/>
          <w:lang w:val="pl-PL"/>
        </w:rPr>
        <w:lastRenderedPageBreak/>
        <w:t>Mamy jednak niezłomną wolę oraz środki, by własnymi siłami wyjść z trudnej sytuacji, w której się teraz znajdujemy”</w:t>
      </w:r>
      <w:r w:rsidR="00132AC4">
        <w:rPr>
          <w:rFonts w:cs="Arial"/>
          <w:lang w:val="pl-PL"/>
        </w:rPr>
        <w:t xml:space="preserve"> </w:t>
      </w:r>
      <w:r w:rsidR="00132AC4" w:rsidRPr="00B64299">
        <w:rPr>
          <w:rFonts w:cs="Arial"/>
          <w:lang w:val="pl-PL"/>
        </w:rPr>
        <w:t>–</w:t>
      </w:r>
      <w:r w:rsidR="00132AC4">
        <w:rPr>
          <w:rFonts w:cs="Arial"/>
          <w:lang w:val="pl-PL"/>
        </w:rPr>
        <w:t xml:space="preserve"> powiedział Müller.</w:t>
      </w:r>
      <w:r w:rsidRPr="00B64299">
        <w:rPr>
          <w:rFonts w:cs="Arial"/>
          <w:lang w:val="pl-PL"/>
        </w:rPr>
        <w:t xml:space="preserve"> </w:t>
      </w:r>
    </w:p>
    <w:p w14:paraId="6291A35C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>Sytuacja finansowa koncernu Volkswagen jest dobra. Przepływ</w:t>
      </w:r>
      <w:r w:rsidR="00963387">
        <w:rPr>
          <w:rFonts w:cs="Arial"/>
          <w:lang w:val="pl-PL"/>
        </w:rPr>
        <w:t>y</w:t>
      </w:r>
      <w:r w:rsidRPr="00B64299">
        <w:rPr>
          <w:rFonts w:cs="Arial"/>
          <w:lang w:val="pl-PL"/>
        </w:rPr>
        <w:t xml:space="preserve"> netto z działalności w </w:t>
      </w:r>
      <w:r w:rsidR="00963387">
        <w:rPr>
          <w:rFonts w:cs="Arial"/>
          <w:lang w:val="pl-PL"/>
        </w:rPr>
        <w:t>dywizji</w:t>
      </w:r>
      <w:r w:rsidRPr="00B64299">
        <w:rPr>
          <w:rFonts w:cs="Arial"/>
          <w:lang w:val="pl-PL"/>
        </w:rPr>
        <w:t xml:space="preserve"> produkcji samochodów poprawił</w:t>
      </w:r>
      <w:r w:rsidR="00963387">
        <w:rPr>
          <w:rFonts w:cs="Arial"/>
          <w:lang w:val="pl-PL"/>
        </w:rPr>
        <w:t>y</w:t>
      </w:r>
      <w:r w:rsidRPr="00B64299">
        <w:rPr>
          <w:rFonts w:cs="Arial"/>
          <w:lang w:val="pl-PL"/>
        </w:rPr>
        <w:t xml:space="preserve"> się – m.in. dzięki sprzedaży udziałów w Suzuk</w:t>
      </w:r>
      <w:r w:rsidR="001476BB">
        <w:rPr>
          <w:rFonts w:cs="Arial"/>
          <w:lang w:val="pl-PL"/>
        </w:rPr>
        <w:t>i – łącznie o 2,8 miliarda euro</w:t>
      </w:r>
      <w:r w:rsidRPr="00B64299">
        <w:rPr>
          <w:rFonts w:cs="Arial"/>
          <w:lang w:val="pl-PL"/>
        </w:rPr>
        <w:t xml:space="preserve"> i osiągn</w:t>
      </w:r>
      <w:r w:rsidR="00963387">
        <w:rPr>
          <w:rFonts w:cs="Arial"/>
          <w:lang w:val="pl-PL"/>
        </w:rPr>
        <w:t>ęły</w:t>
      </w:r>
      <w:r w:rsidRPr="00B64299">
        <w:rPr>
          <w:rFonts w:cs="Arial"/>
          <w:lang w:val="pl-PL"/>
        </w:rPr>
        <w:t xml:space="preserve"> poziom 8,9 miliarda euro. Płynność finansowa netto w </w:t>
      </w:r>
      <w:r w:rsidR="00963387">
        <w:rPr>
          <w:rFonts w:cs="Arial"/>
          <w:lang w:val="pl-PL"/>
        </w:rPr>
        <w:t>dywizji</w:t>
      </w:r>
      <w:r w:rsidRPr="00B64299">
        <w:rPr>
          <w:rFonts w:cs="Arial"/>
          <w:lang w:val="pl-PL"/>
        </w:rPr>
        <w:t xml:space="preserve"> samochodowej wzrosła do 24,5 </w:t>
      </w:r>
      <w:r w:rsidR="001476BB" w:rsidRPr="00B64299">
        <w:rPr>
          <w:rFonts w:cs="Arial"/>
          <w:lang w:val="pl-PL"/>
        </w:rPr>
        <w:t xml:space="preserve">miliardów euro </w:t>
      </w:r>
      <w:r w:rsidRPr="00B64299">
        <w:rPr>
          <w:rFonts w:cs="Arial"/>
          <w:lang w:val="pl-PL"/>
        </w:rPr>
        <w:t>(</w:t>
      </w:r>
      <w:r w:rsidR="001476BB">
        <w:rPr>
          <w:rFonts w:cs="Arial"/>
          <w:lang w:val="pl-PL"/>
        </w:rPr>
        <w:t xml:space="preserve">w 2014 r. </w:t>
      </w:r>
      <w:r w:rsidR="001476BB" w:rsidRPr="00B64299">
        <w:rPr>
          <w:rFonts w:cs="Arial"/>
          <w:lang w:val="pl-PL"/>
        </w:rPr>
        <w:t>–</w:t>
      </w:r>
      <w:r w:rsidR="001476BB">
        <w:rPr>
          <w:rFonts w:cs="Arial"/>
          <w:lang w:val="pl-PL"/>
        </w:rPr>
        <w:t xml:space="preserve"> </w:t>
      </w:r>
      <w:r w:rsidRPr="00B64299">
        <w:rPr>
          <w:rFonts w:cs="Arial"/>
          <w:lang w:val="pl-PL"/>
        </w:rPr>
        <w:t>17,6</w:t>
      </w:r>
      <w:r w:rsidR="001476BB">
        <w:rPr>
          <w:rFonts w:cs="Arial"/>
          <w:lang w:val="pl-PL"/>
        </w:rPr>
        <w:t xml:space="preserve"> mld euro</w:t>
      </w:r>
      <w:r w:rsidRPr="00B64299">
        <w:rPr>
          <w:rFonts w:cs="Arial"/>
          <w:lang w:val="pl-PL"/>
        </w:rPr>
        <w:t>)</w:t>
      </w:r>
      <w:r w:rsidR="001476BB">
        <w:rPr>
          <w:rFonts w:cs="Arial"/>
          <w:lang w:val="pl-PL"/>
        </w:rPr>
        <w:t>.</w:t>
      </w:r>
    </w:p>
    <w:p w14:paraId="0834DBB0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 xml:space="preserve">Po rozważeniu wszystkich okoliczności </w:t>
      </w:r>
      <w:r w:rsidR="00050D36">
        <w:rPr>
          <w:rFonts w:cs="Arial"/>
          <w:lang w:val="pl-PL"/>
        </w:rPr>
        <w:t>Z</w:t>
      </w:r>
      <w:r w:rsidRPr="00B64299">
        <w:rPr>
          <w:rFonts w:cs="Arial"/>
          <w:lang w:val="pl-PL"/>
        </w:rPr>
        <w:t xml:space="preserve">arząd i </w:t>
      </w:r>
      <w:r w:rsidR="00050D36">
        <w:rPr>
          <w:rFonts w:cs="Arial"/>
          <w:lang w:val="pl-PL"/>
        </w:rPr>
        <w:t>R</w:t>
      </w:r>
      <w:r w:rsidRPr="00B64299">
        <w:rPr>
          <w:rFonts w:cs="Arial"/>
          <w:lang w:val="pl-PL"/>
        </w:rPr>
        <w:t xml:space="preserve">ada </w:t>
      </w:r>
      <w:r w:rsidR="00050D36">
        <w:rPr>
          <w:rFonts w:cs="Arial"/>
          <w:lang w:val="pl-PL"/>
        </w:rPr>
        <w:t>N</w:t>
      </w:r>
      <w:r w:rsidRPr="00B64299">
        <w:rPr>
          <w:rFonts w:cs="Arial"/>
          <w:lang w:val="pl-PL"/>
        </w:rPr>
        <w:t>adzorcza na walnym zgromadzeniu udziałowców Volkswagen AG 22 czerwca 2016 roku zaproponują wypłatę dywidendy. Jej wysokość powinna wynieść 0,11 euro w wypadku akcji zwykłej i 0,17</w:t>
      </w:r>
      <w:r w:rsidR="00050D36">
        <w:rPr>
          <w:rFonts w:cs="Arial"/>
          <w:lang w:val="pl-PL"/>
        </w:rPr>
        <w:t xml:space="preserve"> euro za akcję uprzywilejowaną.</w:t>
      </w:r>
    </w:p>
    <w:p w14:paraId="6EDCAB8D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>Zarząd przewiduje, że w roku rozrachunkowym 2016 dostawy dla klientów koncernu Volkswagen, przy rosnącej sprzedaży w Chinach, pozostaną na poziomie poprzedniego roku. Zależnie od koniunktury</w:t>
      </w:r>
      <w:r w:rsidR="00050D36">
        <w:rPr>
          <w:rFonts w:cs="Arial"/>
          <w:lang w:val="pl-PL"/>
        </w:rPr>
        <w:t xml:space="preserve"> </w:t>
      </w:r>
      <w:r w:rsidR="00050D36" w:rsidRPr="00B64299">
        <w:rPr>
          <w:rFonts w:cs="Arial"/>
          <w:lang w:val="pl-PL"/>
        </w:rPr>
        <w:t>–</w:t>
      </w:r>
      <w:r w:rsidRPr="00B64299">
        <w:rPr>
          <w:rFonts w:cs="Arial"/>
          <w:lang w:val="pl-PL"/>
        </w:rPr>
        <w:t xml:space="preserve"> zwłaszcza w Ameryce Południowej i w Rosji, od sytuacji na rynkach walutowych oraz w związku ze sprawą emisji spalin </w:t>
      </w:r>
      <w:r w:rsidR="00050D36" w:rsidRPr="00B64299">
        <w:rPr>
          <w:rFonts w:cs="Arial"/>
          <w:lang w:val="pl-PL"/>
        </w:rPr>
        <w:t>–</w:t>
      </w:r>
      <w:r w:rsidR="00050D36">
        <w:rPr>
          <w:rFonts w:cs="Arial"/>
          <w:lang w:val="pl-PL"/>
        </w:rPr>
        <w:t xml:space="preserve"> Z</w:t>
      </w:r>
      <w:r w:rsidRPr="00B64299">
        <w:rPr>
          <w:rFonts w:cs="Arial"/>
          <w:lang w:val="pl-PL"/>
        </w:rPr>
        <w:t xml:space="preserve">arząd spodziewa się, że przychody koncernu Volkswagen ze sprzedaży mogą być do 5% niższe niż rok wcześniej. W odniesieniu do wyniku operacyjnego koncernu należy liczyć się z </w:t>
      </w:r>
      <w:r w:rsidR="008F50CB">
        <w:rPr>
          <w:rFonts w:cs="Arial"/>
          <w:lang w:val="pl-PL"/>
        </w:rPr>
        <w:t>poziomem</w:t>
      </w:r>
      <w:r w:rsidR="000E1AB5">
        <w:rPr>
          <w:rFonts w:cs="Arial"/>
          <w:lang w:val="pl-PL"/>
        </w:rPr>
        <w:t xml:space="preserve"> rentowności ze sprzedaży</w:t>
      </w:r>
      <w:r w:rsidR="008F50CB">
        <w:rPr>
          <w:rFonts w:cs="Arial"/>
          <w:lang w:val="pl-PL"/>
        </w:rPr>
        <w:t xml:space="preserve"> </w:t>
      </w:r>
      <w:r w:rsidR="008D4097">
        <w:rPr>
          <w:rFonts w:cs="Arial"/>
          <w:lang w:val="pl-PL"/>
        </w:rPr>
        <w:t>po</w:t>
      </w:r>
      <w:r w:rsidRPr="00B64299">
        <w:rPr>
          <w:rFonts w:cs="Arial"/>
          <w:lang w:val="pl-PL"/>
        </w:rPr>
        <w:t>między 5,0 a 6,0 procent.</w:t>
      </w:r>
    </w:p>
    <w:p w14:paraId="22AE3E67" w14:textId="77777777" w:rsid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>„W bieżącym roku mamy do czynienia z bardzo trudnymi warunkami – malejącą dynamiką światowego popytu na samochody dostawcze, utrzymującą się zmienną sytuacją w zakresie kursów walut i stóp procentowych oraz z wciąż rosnącą konkurencją na wielu rynkach. Do tego dochodzi sprawa emisji spalin, której kompleksowe rozwiązanie będzie również w tym roku wpływało na sytuację koncernu Volkswagen”</w:t>
      </w:r>
      <w:r w:rsidR="00050D36">
        <w:rPr>
          <w:rFonts w:cs="Arial"/>
          <w:lang w:val="pl-PL"/>
        </w:rPr>
        <w:t xml:space="preserve"> </w:t>
      </w:r>
      <w:r w:rsidR="00050D36" w:rsidRPr="00B64299">
        <w:rPr>
          <w:rFonts w:cs="Arial"/>
          <w:lang w:val="pl-PL"/>
        </w:rPr>
        <w:t>–</w:t>
      </w:r>
      <w:r w:rsidRPr="00B64299">
        <w:rPr>
          <w:rFonts w:cs="Arial"/>
          <w:lang w:val="pl-PL"/>
        </w:rPr>
        <w:t xml:space="preserve"> stwierdził dyrektor finansowy Frank </w:t>
      </w:r>
      <w:proofErr w:type="spellStart"/>
      <w:r w:rsidRPr="00B64299">
        <w:rPr>
          <w:rFonts w:cs="Arial"/>
          <w:lang w:val="pl-PL"/>
        </w:rPr>
        <w:t>Witter</w:t>
      </w:r>
      <w:proofErr w:type="spellEnd"/>
      <w:r w:rsidRPr="00B64299">
        <w:rPr>
          <w:rFonts w:cs="Arial"/>
          <w:lang w:val="pl-PL"/>
        </w:rPr>
        <w:t>. „Mimo tych okoliczności jesteśmy przekonani, że koncern Volkswagen dobrze sobie poradz</w:t>
      </w:r>
      <w:r w:rsidR="001719E0">
        <w:rPr>
          <w:rFonts w:cs="Arial"/>
          <w:lang w:val="pl-PL"/>
        </w:rPr>
        <w:t>i z wszelkimi przeciwnościami”.</w:t>
      </w:r>
    </w:p>
    <w:p w14:paraId="119CCAC4" w14:textId="77777777" w:rsidR="006B3215" w:rsidRDefault="002844A6" w:rsidP="006B3215">
      <w:pPr>
        <w:spacing w:line="270" w:lineRule="exact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Na kolejnej stronie </w:t>
      </w:r>
      <w:r w:rsidR="006B3215" w:rsidRPr="00B64299">
        <w:rPr>
          <w:rFonts w:cs="Arial"/>
          <w:b/>
          <w:lang w:val="pl-PL"/>
        </w:rPr>
        <w:t>Volkswagen prezentuje bilans koncernu za rok 2015:</w:t>
      </w:r>
    </w:p>
    <w:p w14:paraId="471B7068" w14:textId="77777777" w:rsidR="001719E0" w:rsidRDefault="001719E0" w:rsidP="00B64299">
      <w:pPr>
        <w:spacing w:line="270" w:lineRule="exact"/>
        <w:rPr>
          <w:rFonts w:cs="Arial"/>
          <w:lang w:val="pl-PL"/>
        </w:rPr>
      </w:pPr>
    </w:p>
    <w:p w14:paraId="02B43042" w14:textId="77777777" w:rsidR="006B3215" w:rsidRDefault="006B3215" w:rsidP="00B64299">
      <w:pPr>
        <w:spacing w:line="270" w:lineRule="exact"/>
        <w:rPr>
          <w:rFonts w:cs="Arial"/>
          <w:lang w:val="pl-PL"/>
        </w:rPr>
      </w:pPr>
    </w:p>
    <w:p w14:paraId="55AC0BB9" w14:textId="77777777" w:rsidR="006B3215" w:rsidRDefault="006B3215" w:rsidP="00B64299">
      <w:pPr>
        <w:spacing w:line="270" w:lineRule="exact"/>
        <w:rPr>
          <w:rFonts w:cs="Arial"/>
          <w:lang w:val="pl-PL"/>
        </w:rPr>
      </w:pPr>
    </w:p>
    <w:p w14:paraId="444A9771" w14:textId="77777777" w:rsidR="006B3215" w:rsidRDefault="006B3215" w:rsidP="00B64299">
      <w:pPr>
        <w:spacing w:line="270" w:lineRule="exact"/>
        <w:rPr>
          <w:rFonts w:cs="Arial"/>
          <w:lang w:val="pl-PL"/>
        </w:rPr>
      </w:pPr>
    </w:p>
    <w:p w14:paraId="7CA0B5B8" w14:textId="77777777" w:rsidR="006B3215" w:rsidRDefault="006B3215" w:rsidP="00B64299">
      <w:pPr>
        <w:spacing w:line="270" w:lineRule="exact"/>
        <w:rPr>
          <w:rFonts w:cs="Arial"/>
          <w:lang w:val="pl-PL"/>
        </w:rPr>
      </w:pPr>
    </w:p>
    <w:p w14:paraId="3C6854B9" w14:textId="77777777" w:rsidR="002844A6" w:rsidRDefault="002844A6" w:rsidP="00B64299">
      <w:pPr>
        <w:spacing w:line="270" w:lineRule="exact"/>
        <w:rPr>
          <w:rFonts w:cs="Arial"/>
          <w:lang w:val="pl-PL"/>
        </w:rPr>
      </w:pPr>
    </w:p>
    <w:p w14:paraId="098700DF" w14:textId="77777777" w:rsidR="002844A6" w:rsidRDefault="002844A6" w:rsidP="00B64299">
      <w:pPr>
        <w:spacing w:line="270" w:lineRule="exact"/>
        <w:rPr>
          <w:rFonts w:cs="Arial"/>
          <w:lang w:val="pl-PL"/>
        </w:rPr>
      </w:pPr>
    </w:p>
    <w:p w14:paraId="1B391F50" w14:textId="77777777" w:rsidR="006B3215" w:rsidRDefault="006B3215" w:rsidP="00B64299">
      <w:pPr>
        <w:spacing w:line="270" w:lineRule="exact"/>
        <w:rPr>
          <w:rFonts w:cs="Arial"/>
          <w:lang w:val="pl-PL"/>
        </w:rPr>
      </w:pPr>
    </w:p>
    <w:p w14:paraId="797311A8" w14:textId="77777777" w:rsidR="00B64299" w:rsidRDefault="00B64299" w:rsidP="00B64299">
      <w:pPr>
        <w:spacing w:line="270" w:lineRule="exact"/>
        <w:rPr>
          <w:rFonts w:cs="Arial"/>
          <w:b/>
          <w:lang w:val="pl-PL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6"/>
        <w:gridCol w:w="2179"/>
        <w:gridCol w:w="1155"/>
        <w:gridCol w:w="1155"/>
        <w:gridCol w:w="1155"/>
      </w:tblGrid>
      <w:tr w:rsidR="006B3215" w:rsidRPr="00172F8E" w14:paraId="3334AED1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4E7952D1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lastRenderedPageBreak/>
              <w:t>S</w:t>
            </w:r>
            <w:r w:rsidR="006B3215" w:rsidRPr="00172F8E">
              <w:rPr>
                <w:rFonts w:cs="Arial"/>
                <w:sz w:val="16"/>
                <w:lang w:val="pl-PL"/>
              </w:rPr>
              <w:t>tyczeń – grudzień</w:t>
            </w:r>
          </w:p>
        </w:tc>
        <w:tc>
          <w:tcPr>
            <w:tcW w:w="2179" w:type="dxa"/>
            <w:shd w:val="clear" w:color="auto" w:fill="auto"/>
          </w:tcPr>
          <w:p w14:paraId="1F6AEE46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6443BECE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</w:rPr>
              <w:t>2015</w:t>
            </w:r>
          </w:p>
        </w:tc>
        <w:tc>
          <w:tcPr>
            <w:tcW w:w="1155" w:type="dxa"/>
            <w:shd w:val="clear" w:color="auto" w:fill="auto"/>
          </w:tcPr>
          <w:p w14:paraId="15FBDAB3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</w:rPr>
              <w:t>2014</w:t>
            </w:r>
          </w:p>
        </w:tc>
        <w:tc>
          <w:tcPr>
            <w:tcW w:w="1155" w:type="dxa"/>
            <w:shd w:val="clear" w:color="auto" w:fill="auto"/>
          </w:tcPr>
          <w:p w14:paraId="7A01D426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</w:rPr>
              <w:t>+/- (%)</w:t>
            </w:r>
          </w:p>
        </w:tc>
      </w:tr>
      <w:tr w:rsidR="006B3215" w:rsidRPr="00172F8E" w14:paraId="35C90C69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072348E4" w14:textId="77777777" w:rsidR="006B3215" w:rsidRPr="00172F8E" w:rsidRDefault="000D5CBA" w:rsidP="008D4097">
            <w:pPr>
              <w:spacing w:line="270" w:lineRule="exact"/>
              <w:rPr>
                <w:rFonts w:cs="Arial"/>
                <w:sz w:val="16"/>
              </w:rPr>
            </w:pPr>
            <w:proofErr w:type="spellStart"/>
            <w:r w:rsidRPr="00172F8E">
              <w:rPr>
                <w:rFonts w:cs="Arial"/>
                <w:sz w:val="16"/>
              </w:rPr>
              <w:t>K</w:t>
            </w:r>
            <w:r w:rsidR="006B3215" w:rsidRPr="00172F8E">
              <w:rPr>
                <w:rFonts w:cs="Arial"/>
                <w:sz w:val="16"/>
              </w:rPr>
              <w:t>oncern</w:t>
            </w:r>
            <w:proofErr w:type="spellEnd"/>
            <w:r w:rsidR="006B3215" w:rsidRPr="00172F8E">
              <w:rPr>
                <w:rFonts w:cs="Arial"/>
                <w:sz w:val="16"/>
              </w:rPr>
              <w:t xml:space="preserve"> Volkswagen (</w:t>
            </w:r>
            <w:proofErr w:type="spellStart"/>
            <w:r w:rsidR="006B3215" w:rsidRPr="00172F8E">
              <w:rPr>
                <w:rFonts w:cs="Arial"/>
                <w:sz w:val="16"/>
              </w:rPr>
              <w:t>według</w:t>
            </w:r>
            <w:proofErr w:type="spellEnd"/>
            <w:r w:rsidR="006B3215" w:rsidRPr="00172F8E">
              <w:rPr>
                <w:rFonts w:cs="Arial"/>
                <w:sz w:val="16"/>
              </w:rPr>
              <w:t xml:space="preserve"> </w:t>
            </w:r>
            <w:proofErr w:type="spellStart"/>
            <w:r w:rsidR="006B3215" w:rsidRPr="00172F8E">
              <w:rPr>
                <w:rFonts w:cs="Arial"/>
                <w:sz w:val="16"/>
              </w:rPr>
              <w:t>standard</w:t>
            </w:r>
            <w:r w:rsidR="008D4097">
              <w:rPr>
                <w:rFonts w:cs="Arial"/>
                <w:sz w:val="16"/>
              </w:rPr>
              <w:t>ów</w:t>
            </w:r>
            <w:proofErr w:type="spellEnd"/>
            <w:r w:rsidR="006B3215" w:rsidRPr="00172F8E">
              <w:rPr>
                <w:rFonts w:cs="Arial"/>
                <w:sz w:val="16"/>
              </w:rPr>
              <w:t xml:space="preserve"> IFRS)</w:t>
            </w:r>
          </w:p>
        </w:tc>
        <w:tc>
          <w:tcPr>
            <w:tcW w:w="2179" w:type="dxa"/>
            <w:shd w:val="clear" w:color="auto" w:fill="auto"/>
          </w:tcPr>
          <w:p w14:paraId="6FB018CF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51B4B010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1BD34130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12788D15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30560159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7CEDF14E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2179" w:type="dxa"/>
            <w:shd w:val="clear" w:color="auto" w:fill="auto"/>
          </w:tcPr>
          <w:p w14:paraId="4F4F4362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2ED8DECB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50E7E391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6B121900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7863979C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6E7E7FFB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P</w:t>
            </w:r>
            <w:r w:rsidR="006B3215" w:rsidRPr="00172F8E">
              <w:rPr>
                <w:rFonts w:cs="Arial"/>
                <w:sz w:val="16"/>
                <w:lang w:val="pl-PL"/>
              </w:rPr>
              <w:t>ojazdy przekazane klientom</w:t>
            </w:r>
          </w:p>
        </w:tc>
        <w:tc>
          <w:tcPr>
            <w:tcW w:w="2179" w:type="dxa"/>
            <w:shd w:val="clear" w:color="auto" w:fill="auto"/>
          </w:tcPr>
          <w:p w14:paraId="0600B96C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tysiącach egz.</w:t>
            </w:r>
          </w:p>
        </w:tc>
        <w:tc>
          <w:tcPr>
            <w:tcW w:w="1155" w:type="dxa"/>
            <w:shd w:val="clear" w:color="auto" w:fill="auto"/>
          </w:tcPr>
          <w:p w14:paraId="64D613D0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9.931</w:t>
            </w:r>
          </w:p>
        </w:tc>
        <w:tc>
          <w:tcPr>
            <w:tcW w:w="1155" w:type="dxa"/>
            <w:shd w:val="clear" w:color="auto" w:fill="auto"/>
          </w:tcPr>
          <w:p w14:paraId="03C2F985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10.137</w:t>
            </w:r>
          </w:p>
        </w:tc>
        <w:tc>
          <w:tcPr>
            <w:tcW w:w="1155" w:type="dxa"/>
            <w:shd w:val="clear" w:color="auto" w:fill="auto"/>
          </w:tcPr>
          <w:p w14:paraId="69EB0675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- 2,0</w:t>
            </w:r>
          </w:p>
        </w:tc>
      </w:tr>
      <w:tr w:rsidR="006B3215" w:rsidRPr="00172F8E" w14:paraId="1A094731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1FBC2519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S</w:t>
            </w:r>
            <w:r w:rsidR="006B3215" w:rsidRPr="00172F8E">
              <w:rPr>
                <w:rFonts w:cs="Arial"/>
                <w:sz w:val="16"/>
                <w:lang w:val="pl-PL"/>
              </w:rPr>
              <w:t>przedaż</w:t>
            </w:r>
          </w:p>
        </w:tc>
        <w:tc>
          <w:tcPr>
            <w:tcW w:w="2179" w:type="dxa"/>
            <w:shd w:val="clear" w:color="auto" w:fill="auto"/>
          </w:tcPr>
          <w:p w14:paraId="0FE7F971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tysiącach egz.</w:t>
            </w:r>
          </w:p>
        </w:tc>
        <w:tc>
          <w:tcPr>
            <w:tcW w:w="1155" w:type="dxa"/>
            <w:shd w:val="clear" w:color="auto" w:fill="auto"/>
          </w:tcPr>
          <w:p w14:paraId="515910DB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10.010</w:t>
            </w:r>
          </w:p>
        </w:tc>
        <w:tc>
          <w:tcPr>
            <w:tcW w:w="1155" w:type="dxa"/>
            <w:shd w:val="clear" w:color="auto" w:fill="auto"/>
          </w:tcPr>
          <w:p w14:paraId="60E89339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10.217</w:t>
            </w:r>
          </w:p>
        </w:tc>
        <w:tc>
          <w:tcPr>
            <w:tcW w:w="1155" w:type="dxa"/>
            <w:shd w:val="clear" w:color="auto" w:fill="auto"/>
          </w:tcPr>
          <w:p w14:paraId="5564E09A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en-US"/>
              </w:rPr>
              <w:t>- 2,0</w:t>
            </w:r>
          </w:p>
        </w:tc>
      </w:tr>
      <w:tr w:rsidR="006B3215" w:rsidRPr="00172F8E" w14:paraId="0F86337D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70FCF512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P</w:t>
            </w:r>
            <w:r w:rsidR="006B3215" w:rsidRPr="00172F8E">
              <w:rPr>
                <w:rFonts w:cs="Arial"/>
                <w:sz w:val="16"/>
                <w:lang w:val="pl-PL"/>
              </w:rPr>
              <w:t>rodukcja</w:t>
            </w:r>
          </w:p>
        </w:tc>
        <w:tc>
          <w:tcPr>
            <w:tcW w:w="2179" w:type="dxa"/>
            <w:shd w:val="clear" w:color="auto" w:fill="auto"/>
          </w:tcPr>
          <w:p w14:paraId="33529E50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tysiącach egz.</w:t>
            </w:r>
          </w:p>
        </w:tc>
        <w:tc>
          <w:tcPr>
            <w:tcW w:w="1155" w:type="dxa"/>
            <w:shd w:val="clear" w:color="auto" w:fill="auto"/>
          </w:tcPr>
          <w:p w14:paraId="039036C3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10.017</w:t>
            </w:r>
          </w:p>
        </w:tc>
        <w:tc>
          <w:tcPr>
            <w:tcW w:w="1155" w:type="dxa"/>
            <w:shd w:val="clear" w:color="auto" w:fill="auto"/>
          </w:tcPr>
          <w:p w14:paraId="4E918632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10.213</w:t>
            </w:r>
          </w:p>
        </w:tc>
        <w:tc>
          <w:tcPr>
            <w:tcW w:w="1155" w:type="dxa"/>
            <w:shd w:val="clear" w:color="auto" w:fill="auto"/>
          </w:tcPr>
          <w:p w14:paraId="3FD5FE36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- 1,9</w:t>
            </w:r>
          </w:p>
        </w:tc>
      </w:tr>
      <w:tr w:rsidR="006B3215" w:rsidRPr="00172F8E" w14:paraId="3BC13B61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2A71FC08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Z</w:t>
            </w:r>
            <w:r w:rsidR="006B3215" w:rsidRPr="00172F8E">
              <w:rPr>
                <w:rFonts w:cs="Arial"/>
                <w:sz w:val="16"/>
                <w:lang w:val="pl-PL"/>
              </w:rPr>
              <w:t>atrudnienie</w:t>
            </w:r>
          </w:p>
        </w:tc>
        <w:tc>
          <w:tcPr>
            <w:tcW w:w="2179" w:type="dxa"/>
            <w:shd w:val="clear" w:color="auto" w:fill="auto"/>
          </w:tcPr>
          <w:p w14:paraId="71DE8C87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na dzień 31 grudnia</w:t>
            </w:r>
          </w:p>
        </w:tc>
        <w:tc>
          <w:tcPr>
            <w:tcW w:w="1155" w:type="dxa"/>
            <w:shd w:val="clear" w:color="auto" w:fill="auto"/>
          </w:tcPr>
          <w:p w14:paraId="01C21E25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610.076</w:t>
            </w:r>
          </w:p>
        </w:tc>
        <w:tc>
          <w:tcPr>
            <w:tcW w:w="1155" w:type="dxa"/>
            <w:shd w:val="clear" w:color="auto" w:fill="auto"/>
          </w:tcPr>
          <w:p w14:paraId="0F0B11BD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592.586</w:t>
            </w:r>
          </w:p>
        </w:tc>
        <w:tc>
          <w:tcPr>
            <w:tcW w:w="1155" w:type="dxa"/>
            <w:shd w:val="clear" w:color="auto" w:fill="auto"/>
          </w:tcPr>
          <w:p w14:paraId="36B43E27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+ 3,0</w:t>
            </w:r>
          </w:p>
        </w:tc>
      </w:tr>
      <w:tr w:rsidR="006B3215" w:rsidRPr="00172F8E" w14:paraId="597B87CC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7F0FD093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2179" w:type="dxa"/>
            <w:shd w:val="clear" w:color="auto" w:fill="auto"/>
          </w:tcPr>
          <w:p w14:paraId="1CC19D87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4AC4FCEA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022771AE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3E40DD6E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72793753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73158ED9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P</w:t>
            </w:r>
            <w:r w:rsidR="006B3215" w:rsidRPr="00172F8E">
              <w:rPr>
                <w:rFonts w:cs="Arial"/>
                <w:sz w:val="16"/>
                <w:lang w:val="pl-PL"/>
              </w:rPr>
              <w:t>rzychody ze sprzedaży</w:t>
            </w:r>
          </w:p>
        </w:tc>
        <w:tc>
          <w:tcPr>
            <w:tcW w:w="2179" w:type="dxa"/>
            <w:shd w:val="clear" w:color="auto" w:fill="auto"/>
          </w:tcPr>
          <w:p w14:paraId="1D1610B2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728B4BDC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213.292</w:t>
            </w:r>
          </w:p>
        </w:tc>
        <w:tc>
          <w:tcPr>
            <w:tcW w:w="1155" w:type="dxa"/>
            <w:shd w:val="clear" w:color="auto" w:fill="auto"/>
          </w:tcPr>
          <w:p w14:paraId="64EA36E6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202.458</w:t>
            </w:r>
          </w:p>
        </w:tc>
        <w:tc>
          <w:tcPr>
            <w:tcW w:w="1155" w:type="dxa"/>
            <w:shd w:val="clear" w:color="auto" w:fill="auto"/>
          </w:tcPr>
          <w:p w14:paraId="0848F8B0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+ 5,4</w:t>
            </w:r>
          </w:p>
        </w:tc>
      </w:tr>
      <w:tr w:rsidR="006B3215" w:rsidRPr="00172F8E" w14:paraId="4B8495AD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2F4C5E9E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2179" w:type="dxa"/>
            <w:shd w:val="clear" w:color="auto" w:fill="auto"/>
          </w:tcPr>
          <w:p w14:paraId="1FD6A9CB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093C94C9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742493CC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3A46DC77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1448C1E3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386EDC86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</w:t>
            </w:r>
            <w:r w:rsidR="006B3215" w:rsidRPr="00172F8E">
              <w:rPr>
                <w:rFonts w:cs="Arial"/>
                <w:sz w:val="16"/>
                <w:lang w:val="pl-PL"/>
              </w:rPr>
              <w:t>ynik operacyjny</w:t>
            </w:r>
          </w:p>
        </w:tc>
        <w:tc>
          <w:tcPr>
            <w:tcW w:w="2179" w:type="dxa"/>
            <w:shd w:val="clear" w:color="auto" w:fill="auto"/>
          </w:tcPr>
          <w:p w14:paraId="100ECFE2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2349C45B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- 4.069</w:t>
            </w:r>
          </w:p>
        </w:tc>
        <w:tc>
          <w:tcPr>
            <w:tcW w:w="1155" w:type="dxa"/>
            <w:shd w:val="clear" w:color="auto" w:fill="auto"/>
          </w:tcPr>
          <w:p w14:paraId="5FFE93D3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12.697</w:t>
            </w:r>
          </w:p>
        </w:tc>
        <w:tc>
          <w:tcPr>
            <w:tcW w:w="1155" w:type="dxa"/>
            <w:shd w:val="clear" w:color="auto" w:fill="auto"/>
          </w:tcPr>
          <w:p w14:paraId="4479EB68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1FA3CB84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4642D16B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</w:t>
            </w:r>
            <w:r w:rsidR="006B3215" w:rsidRPr="00172F8E">
              <w:rPr>
                <w:rFonts w:cs="Arial"/>
                <w:sz w:val="16"/>
                <w:lang w:val="pl-PL"/>
              </w:rPr>
              <w:t>ynik brutto</w:t>
            </w:r>
            <w:r w:rsidR="008D4097">
              <w:rPr>
                <w:rFonts w:cs="Arial"/>
                <w:sz w:val="16"/>
                <w:lang w:val="pl-PL"/>
              </w:rPr>
              <w:t xml:space="preserve"> (strata)</w:t>
            </w:r>
          </w:p>
        </w:tc>
        <w:tc>
          <w:tcPr>
            <w:tcW w:w="2179" w:type="dxa"/>
            <w:shd w:val="clear" w:color="auto" w:fill="auto"/>
          </w:tcPr>
          <w:p w14:paraId="0C68D94E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2D653A3D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- 1.301</w:t>
            </w:r>
          </w:p>
        </w:tc>
        <w:tc>
          <w:tcPr>
            <w:tcW w:w="1155" w:type="dxa"/>
            <w:shd w:val="clear" w:color="auto" w:fill="auto"/>
          </w:tcPr>
          <w:p w14:paraId="1F77F2C8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14.794</w:t>
            </w:r>
          </w:p>
        </w:tc>
        <w:tc>
          <w:tcPr>
            <w:tcW w:w="1155" w:type="dxa"/>
            <w:shd w:val="clear" w:color="auto" w:fill="auto"/>
          </w:tcPr>
          <w:p w14:paraId="57A9941C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7886BF45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69C35C85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</w:t>
            </w:r>
            <w:r w:rsidR="006B3215" w:rsidRPr="00172F8E">
              <w:rPr>
                <w:rFonts w:cs="Arial"/>
                <w:sz w:val="16"/>
                <w:lang w:val="pl-PL"/>
              </w:rPr>
              <w:t>ynik netto</w:t>
            </w:r>
            <w:r w:rsidR="008D4097">
              <w:rPr>
                <w:rFonts w:cs="Arial"/>
                <w:sz w:val="16"/>
                <w:lang w:val="pl-PL"/>
              </w:rPr>
              <w:t xml:space="preserve"> (strata)</w:t>
            </w:r>
          </w:p>
        </w:tc>
        <w:tc>
          <w:tcPr>
            <w:tcW w:w="2179" w:type="dxa"/>
            <w:shd w:val="clear" w:color="auto" w:fill="auto"/>
          </w:tcPr>
          <w:p w14:paraId="06C144CB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3F78D77E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- 1.361</w:t>
            </w:r>
          </w:p>
        </w:tc>
        <w:tc>
          <w:tcPr>
            <w:tcW w:w="1155" w:type="dxa"/>
            <w:shd w:val="clear" w:color="auto" w:fill="auto"/>
          </w:tcPr>
          <w:p w14:paraId="19EFDC03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11.068</w:t>
            </w:r>
          </w:p>
        </w:tc>
        <w:tc>
          <w:tcPr>
            <w:tcW w:w="1155" w:type="dxa"/>
            <w:shd w:val="clear" w:color="auto" w:fill="auto"/>
          </w:tcPr>
          <w:p w14:paraId="21D80D66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14AAD69C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6464A344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2179" w:type="dxa"/>
            <w:shd w:val="clear" w:color="auto" w:fill="auto"/>
          </w:tcPr>
          <w:p w14:paraId="03D84272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1A79C19E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4C0598B3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0DBFDDC0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8A2233" w:rsidRPr="0089593A" w14:paraId="57C99A20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78F7D990" w14:textId="77777777" w:rsidR="008A2233" w:rsidRPr="00032792" w:rsidRDefault="00C37F57" w:rsidP="00251D1E">
            <w:pPr>
              <w:spacing w:line="270" w:lineRule="exact"/>
              <w:rPr>
                <w:rFonts w:cs="Arial"/>
                <w:sz w:val="16"/>
                <w:highlight w:val="yellow"/>
                <w:lang w:val="pl-PL"/>
              </w:rPr>
            </w:pPr>
            <w:r>
              <w:rPr>
                <w:rFonts w:cs="Arial"/>
                <w:sz w:val="16"/>
                <w:lang w:val="pl-PL"/>
              </w:rPr>
              <w:t>Wynik (strata) w podziale na akcje</w:t>
            </w:r>
          </w:p>
        </w:tc>
        <w:tc>
          <w:tcPr>
            <w:tcW w:w="2179" w:type="dxa"/>
            <w:shd w:val="clear" w:color="auto" w:fill="auto"/>
          </w:tcPr>
          <w:p w14:paraId="576260AC" w14:textId="77777777" w:rsidR="008A2233" w:rsidRPr="00032792" w:rsidRDefault="008A2233" w:rsidP="006B3215">
            <w:pPr>
              <w:spacing w:line="270" w:lineRule="exact"/>
              <w:rPr>
                <w:rFonts w:cs="Arial"/>
                <w:sz w:val="16"/>
                <w:highlight w:val="yellow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74238DF5" w14:textId="77777777" w:rsidR="008A2233" w:rsidRPr="00032792" w:rsidRDefault="008A2233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  <w:r w:rsidRPr="00172F8E">
              <w:rPr>
                <w:rFonts w:cs="Arial"/>
                <w:sz w:val="16"/>
                <w:lang w:val="en-US"/>
              </w:rPr>
              <w:t>- 1.582</w:t>
            </w:r>
          </w:p>
        </w:tc>
        <w:tc>
          <w:tcPr>
            <w:tcW w:w="1155" w:type="dxa"/>
            <w:shd w:val="clear" w:color="auto" w:fill="auto"/>
          </w:tcPr>
          <w:p w14:paraId="1309EA4A" w14:textId="77777777" w:rsidR="008A2233" w:rsidRPr="00032792" w:rsidRDefault="008A2233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  <w:r w:rsidRPr="00172F8E">
              <w:rPr>
                <w:rFonts w:cs="Arial"/>
                <w:sz w:val="16"/>
                <w:lang w:val="en-US"/>
              </w:rPr>
              <w:t>10.847</w:t>
            </w:r>
          </w:p>
        </w:tc>
        <w:tc>
          <w:tcPr>
            <w:tcW w:w="1155" w:type="dxa"/>
            <w:shd w:val="clear" w:color="auto" w:fill="auto"/>
          </w:tcPr>
          <w:p w14:paraId="7E6DDD24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</w:p>
        </w:tc>
      </w:tr>
      <w:tr w:rsidR="008A2233" w:rsidRPr="008D4097" w14:paraId="4A1EC9F2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6C2A94C4" w14:textId="77777777" w:rsidR="008A2233" w:rsidRPr="00032792" w:rsidRDefault="00C37F57" w:rsidP="008A2233">
            <w:pPr>
              <w:spacing w:line="270" w:lineRule="exact"/>
              <w:rPr>
                <w:rFonts w:cs="Arial"/>
                <w:sz w:val="16"/>
                <w:highlight w:val="yellow"/>
                <w:lang w:val="pl-PL"/>
              </w:rPr>
            </w:pPr>
            <w:r>
              <w:rPr>
                <w:rFonts w:cs="Arial"/>
                <w:sz w:val="16"/>
                <w:lang w:val="pl-PL"/>
              </w:rPr>
              <w:t>Wynik</w:t>
            </w:r>
            <w:r w:rsidR="008A2233" w:rsidRPr="00172F8E">
              <w:rPr>
                <w:rFonts w:cs="Arial"/>
                <w:sz w:val="16"/>
                <w:lang w:val="pl-PL"/>
              </w:rPr>
              <w:t xml:space="preserve"> na akcję</w:t>
            </w:r>
            <w:r>
              <w:rPr>
                <w:rFonts w:cs="Arial"/>
                <w:sz w:val="16"/>
                <w:lang w:val="pl-PL"/>
              </w:rPr>
              <w:t xml:space="preserve"> (strata)</w:t>
            </w:r>
          </w:p>
        </w:tc>
        <w:tc>
          <w:tcPr>
            <w:tcW w:w="2179" w:type="dxa"/>
            <w:shd w:val="clear" w:color="auto" w:fill="auto"/>
          </w:tcPr>
          <w:p w14:paraId="389A068F" w14:textId="77777777" w:rsidR="008A2233" w:rsidRPr="00032792" w:rsidRDefault="008A2233" w:rsidP="006B3215">
            <w:pPr>
              <w:spacing w:line="270" w:lineRule="exact"/>
              <w:rPr>
                <w:rFonts w:cs="Arial"/>
                <w:sz w:val="16"/>
                <w:highlight w:val="yellow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07FA7066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2DB6A15E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52596259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</w:p>
        </w:tc>
      </w:tr>
      <w:tr w:rsidR="008A2233" w:rsidRPr="008D4097" w14:paraId="14B64628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1A362C0C" w14:textId="77777777" w:rsidR="008A2233" w:rsidRPr="00032792" w:rsidRDefault="008A2233" w:rsidP="006B3215">
            <w:pPr>
              <w:tabs>
                <w:tab w:val="center" w:pos="2427"/>
              </w:tabs>
              <w:spacing w:line="270" w:lineRule="exact"/>
              <w:rPr>
                <w:rFonts w:cs="Arial"/>
                <w:sz w:val="16"/>
                <w:highlight w:val="yellow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t xml:space="preserve">                - na akcję zwykłą</w:t>
            </w:r>
          </w:p>
        </w:tc>
        <w:tc>
          <w:tcPr>
            <w:tcW w:w="2179" w:type="dxa"/>
            <w:shd w:val="clear" w:color="auto" w:fill="auto"/>
          </w:tcPr>
          <w:p w14:paraId="2B4487C0" w14:textId="77777777" w:rsidR="008A2233" w:rsidRPr="00032792" w:rsidRDefault="008A2233" w:rsidP="006B3215">
            <w:pPr>
              <w:spacing w:line="270" w:lineRule="exact"/>
              <w:rPr>
                <w:rFonts w:cs="Arial"/>
                <w:sz w:val="16"/>
                <w:highlight w:val="yellow"/>
                <w:lang w:val="pl-PL"/>
              </w:rPr>
            </w:pPr>
            <w:r w:rsidRPr="00172F8E">
              <w:rPr>
                <w:rFonts w:cs="Arial"/>
                <w:sz w:val="16"/>
              </w:rPr>
              <w:t xml:space="preserve">w </w:t>
            </w:r>
            <w:proofErr w:type="spellStart"/>
            <w:r w:rsidRPr="00172F8E">
              <w:rPr>
                <w:rFonts w:cs="Arial"/>
                <w:sz w:val="16"/>
              </w:rPr>
              <w:t>euro</w:t>
            </w:r>
            <w:proofErr w:type="spellEnd"/>
          </w:p>
        </w:tc>
        <w:tc>
          <w:tcPr>
            <w:tcW w:w="1155" w:type="dxa"/>
            <w:shd w:val="clear" w:color="auto" w:fill="auto"/>
          </w:tcPr>
          <w:p w14:paraId="7F189DD9" w14:textId="77777777" w:rsidR="008A2233" w:rsidRPr="00032792" w:rsidRDefault="008A2233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  <w:r w:rsidRPr="00172F8E">
              <w:rPr>
                <w:rFonts w:cs="Arial"/>
                <w:sz w:val="16"/>
                <w:lang w:val="en-US"/>
              </w:rPr>
              <w:t>- 3,20</w:t>
            </w:r>
          </w:p>
        </w:tc>
        <w:tc>
          <w:tcPr>
            <w:tcW w:w="1155" w:type="dxa"/>
            <w:shd w:val="clear" w:color="auto" w:fill="auto"/>
          </w:tcPr>
          <w:p w14:paraId="6E6C8A83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  <w:r w:rsidRPr="00172F8E">
              <w:rPr>
                <w:rFonts w:cs="Arial"/>
                <w:sz w:val="16"/>
                <w:lang w:val="en-US"/>
              </w:rPr>
              <w:t>21,82</w:t>
            </w:r>
          </w:p>
        </w:tc>
        <w:tc>
          <w:tcPr>
            <w:tcW w:w="1155" w:type="dxa"/>
            <w:shd w:val="clear" w:color="auto" w:fill="auto"/>
          </w:tcPr>
          <w:p w14:paraId="550AA705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  <w:lang w:val="pl-PL"/>
              </w:rPr>
            </w:pPr>
          </w:p>
        </w:tc>
      </w:tr>
      <w:tr w:rsidR="008A2233" w:rsidRPr="00172F8E" w14:paraId="724F3FBD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2FAE301E" w14:textId="77777777" w:rsidR="008A2233" w:rsidRPr="00032792" w:rsidRDefault="008A2233" w:rsidP="00172F8E">
            <w:pPr>
              <w:spacing w:line="270" w:lineRule="exact"/>
              <w:rPr>
                <w:rFonts w:cs="Arial"/>
                <w:sz w:val="16"/>
                <w:highlight w:val="yellow"/>
                <w:lang w:val="pl-PL"/>
              </w:rPr>
            </w:pPr>
            <w:r>
              <w:rPr>
                <w:rFonts w:cs="Arial"/>
                <w:sz w:val="16"/>
                <w:lang w:val="pl-PL"/>
              </w:rPr>
              <w:t xml:space="preserve">                </w:t>
            </w:r>
            <w:r w:rsidRPr="00172F8E">
              <w:rPr>
                <w:rFonts w:cs="Arial"/>
                <w:sz w:val="16"/>
                <w:lang w:val="pl-PL"/>
              </w:rPr>
              <w:t>- na akcję uprzywilejowaną</w:t>
            </w:r>
          </w:p>
        </w:tc>
        <w:tc>
          <w:tcPr>
            <w:tcW w:w="2179" w:type="dxa"/>
            <w:shd w:val="clear" w:color="auto" w:fill="auto"/>
          </w:tcPr>
          <w:p w14:paraId="4878C298" w14:textId="77777777" w:rsidR="008A2233" w:rsidRPr="00032792" w:rsidRDefault="008A2233" w:rsidP="006B3215">
            <w:pPr>
              <w:spacing w:line="270" w:lineRule="exact"/>
              <w:rPr>
                <w:rFonts w:cs="Arial"/>
                <w:sz w:val="16"/>
                <w:highlight w:val="yellow"/>
              </w:rPr>
            </w:pPr>
            <w:r w:rsidRPr="00172F8E">
              <w:rPr>
                <w:rFonts w:cs="Arial"/>
                <w:sz w:val="16"/>
              </w:rPr>
              <w:t xml:space="preserve">w </w:t>
            </w:r>
            <w:proofErr w:type="spellStart"/>
            <w:r w:rsidRPr="00172F8E">
              <w:rPr>
                <w:rFonts w:cs="Arial"/>
                <w:sz w:val="16"/>
              </w:rPr>
              <w:t>euro</w:t>
            </w:r>
            <w:proofErr w:type="spellEnd"/>
          </w:p>
        </w:tc>
        <w:tc>
          <w:tcPr>
            <w:tcW w:w="1155" w:type="dxa"/>
            <w:shd w:val="clear" w:color="auto" w:fill="auto"/>
          </w:tcPr>
          <w:p w14:paraId="5BCE16EF" w14:textId="77777777" w:rsidR="008A2233" w:rsidRPr="00032792" w:rsidRDefault="008A2233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highlight w:val="yellow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- 3,09</w:t>
            </w:r>
          </w:p>
        </w:tc>
        <w:tc>
          <w:tcPr>
            <w:tcW w:w="1155" w:type="dxa"/>
            <w:shd w:val="clear" w:color="auto" w:fill="auto"/>
          </w:tcPr>
          <w:p w14:paraId="0C52C73D" w14:textId="77777777" w:rsidR="008A2233" w:rsidRPr="00032792" w:rsidRDefault="008A2233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highlight w:val="yellow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21,88</w:t>
            </w:r>
          </w:p>
        </w:tc>
        <w:tc>
          <w:tcPr>
            <w:tcW w:w="1155" w:type="dxa"/>
            <w:shd w:val="clear" w:color="auto" w:fill="auto"/>
          </w:tcPr>
          <w:p w14:paraId="5EB21EAA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</w:rPr>
            </w:pPr>
          </w:p>
        </w:tc>
      </w:tr>
      <w:tr w:rsidR="008A2233" w:rsidRPr="00172F8E" w14:paraId="797E84D9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654D29A6" w14:textId="77777777" w:rsidR="008A2233" w:rsidRPr="00032792" w:rsidRDefault="008A2233" w:rsidP="006B3215">
            <w:pPr>
              <w:spacing w:line="270" w:lineRule="exact"/>
              <w:rPr>
                <w:rFonts w:cs="Arial"/>
                <w:sz w:val="16"/>
                <w:highlight w:val="yellow"/>
              </w:rPr>
            </w:pPr>
          </w:p>
        </w:tc>
        <w:tc>
          <w:tcPr>
            <w:tcW w:w="2179" w:type="dxa"/>
            <w:shd w:val="clear" w:color="auto" w:fill="auto"/>
          </w:tcPr>
          <w:p w14:paraId="5C43A609" w14:textId="77777777" w:rsidR="008A2233" w:rsidRPr="00032792" w:rsidRDefault="008A2233" w:rsidP="006B3215">
            <w:pPr>
              <w:spacing w:line="270" w:lineRule="exact"/>
              <w:rPr>
                <w:rFonts w:cs="Arial"/>
                <w:sz w:val="16"/>
                <w:highlight w:val="yellow"/>
              </w:rPr>
            </w:pPr>
          </w:p>
        </w:tc>
        <w:tc>
          <w:tcPr>
            <w:tcW w:w="1155" w:type="dxa"/>
            <w:shd w:val="clear" w:color="auto" w:fill="auto"/>
          </w:tcPr>
          <w:p w14:paraId="2A459438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</w:rPr>
            </w:pPr>
          </w:p>
        </w:tc>
        <w:tc>
          <w:tcPr>
            <w:tcW w:w="1155" w:type="dxa"/>
            <w:shd w:val="clear" w:color="auto" w:fill="auto"/>
          </w:tcPr>
          <w:p w14:paraId="4A53DFDE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</w:rPr>
            </w:pPr>
          </w:p>
        </w:tc>
        <w:tc>
          <w:tcPr>
            <w:tcW w:w="1155" w:type="dxa"/>
            <w:shd w:val="clear" w:color="auto" w:fill="auto"/>
          </w:tcPr>
          <w:p w14:paraId="0EC011FB" w14:textId="77777777" w:rsidR="008A2233" w:rsidRPr="00032792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highlight w:val="yellow"/>
              </w:rPr>
            </w:pPr>
          </w:p>
        </w:tc>
      </w:tr>
      <w:tr w:rsidR="008A2233" w:rsidRPr="00C37F57" w14:paraId="791D5B50" w14:textId="77777777" w:rsidTr="000E1AB5">
        <w:trPr>
          <w:trHeight w:hRule="exact" w:val="921"/>
        </w:trPr>
        <w:tc>
          <w:tcPr>
            <w:tcW w:w="4166" w:type="dxa"/>
            <w:shd w:val="clear" w:color="auto" w:fill="auto"/>
          </w:tcPr>
          <w:p w14:paraId="05BB81A8" w14:textId="77777777" w:rsidR="008A2233" w:rsidRPr="00172F8E" w:rsidRDefault="008A2233" w:rsidP="00123174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t>D</w:t>
            </w:r>
            <w:r w:rsidR="005616D2">
              <w:rPr>
                <w:rFonts w:cs="Arial"/>
                <w:sz w:val="16"/>
                <w:lang w:val="pl-PL"/>
              </w:rPr>
              <w:t xml:space="preserve">ywizja </w:t>
            </w:r>
            <w:r w:rsidRPr="00172F8E">
              <w:rPr>
                <w:rFonts w:cs="Arial"/>
                <w:sz w:val="16"/>
                <w:lang w:val="pl-PL"/>
              </w:rPr>
              <w:t xml:space="preserve"> </w:t>
            </w:r>
            <w:r w:rsidR="005616D2">
              <w:rPr>
                <w:rFonts w:cs="Arial"/>
                <w:sz w:val="16"/>
                <w:lang w:val="pl-PL"/>
              </w:rPr>
              <w:t>motoryzacyjna</w:t>
            </w:r>
            <w:r w:rsidRPr="00172F8E">
              <w:rPr>
                <w:rFonts w:cs="Arial"/>
                <w:sz w:val="16"/>
                <w:lang w:val="pl-PL"/>
              </w:rPr>
              <w:t xml:space="preserve"> koncernu (wraz z </w:t>
            </w:r>
            <w:r w:rsidR="00123174">
              <w:rPr>
                <w:rFonts w:cs="Arial"/>
                <w:sz w:val="16"/>
                <w:lang w:val="pl-PL"/>
              </w:rPr>
              <w:t>korektami  konsolidacyjnym</w:t>
            </w:r>
            <w:r w:rsidRPr="00172F8E">
              <w:rPr>
                <w:rFonts w:cs="Arial"/>
                <w:sz w:val="16"/>
                <w:lang w:val="pl-PL"/>
              </w:rPr>
              <w:t xml:space="preserve">i między </w:t>
            </w:r>
            <w:r w:rsidR="00123174">
              <w:rPr>
                <w:rFonts w:cs="Arial"/>
                <w:sz w:val="16"/>
                <w:lang w:val="pl-PL"/>
              </w:rPr>
              <w:t>dywizją motoryzacyjną</w:t>
            </w:r>
            <w:r w:rsidRPr="00172F8E">
              <w:rPr>
                <w:rFonts w:cs="Arial"/>
                <w:sz w:val="16"/>
                <w:lang w:val="pl-PL"/>
              </w:rPr>
              <w:t xml:space="preserve"> i </w:t>
            </w:r>
            <w:r w:rsidR="00123174">
              <w:rPr>
                <w:rFonts w:cs="Arial"/>
                <w:sz w:val="16"/>
                <w:lang w:val="pl-PL"/>
              </w:rPr>
              <w:t xml:space="preserve">dywizją </w:t>
            </w:r>
            <w:r w:rsidRPr="00172F8E">
              <w:rPr>
                <w:rFonts w:cs="Arial"/>
                <w:sz w:val="16"/>
                <w:lang w:val="pl-PL"/>
              </w:rPr>
              <w:t>usług finansowych)</w:t>
            </w:r>
          </w:p>
        </w:tc>
        <w:tc>
          <w:tcPr>
            <w:tcW w:w="2179" w:type="dxa"/>
            <w:shd w:val="clear" w:color="auto" w:fill="auto"/>
          </w:tcPr>
          <w:p w14:paraId="0569B139" w14:textId="77777777" w:rsidR="008A2233" w:rsidRPr="00172F8E" w:rsidRDefault="008A2233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42C08B1C" w14:textId="77777777" w:rsidR="008A2233" w:rsidRPr="00172F8E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6FA57BDF" w14:textId="77777777" w:rsidR="008A2233" w:rsidRPr="00172F8E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3A8E1DE3" w14:textId="77777777" w:rsidR="008A2233" w:rsidRPr="00172F8E" w:rsidRDefault="008A2233" w:rsidP="006B3215">
            <w:pPr>
              <w:spacing w:line="270" w:lineRule="exact"/>
              <w:jc w:val="right"/>
              <w:rPr>
                <w:rFonts w:cs="Arial"/>
                <w:sz w:val="16"/>
                <w:lang w:val="pl-PL"/>
              </w:rPr>
            </w:pPr>
          </w:p>
        </w:tc>
      </w:tr>
      <w:tr w:rsidR="006B3215" w:rsidRPr="00C37F57" w14:paraId="5ABD652A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764501B2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</w:p>
        </w:tc>
        <w:tc>
          <w:tcPr>
            <w:tcW w:w="2179" w:type="dxa"/>
            <w:shd w:val="clear" w:color="auto" w:fill="auto"/>
          </w:tcPr>
          <w:p w14:paraId="505F10C2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6A12CF7F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6EAF1FFD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  <w:lang w:val="pl-PL"/>
              </w:rPr>
            </w:pPr>
          </w:p>
        </w:tc>
        <w:tc>
          <w:tcPr>
            <w:tcW w:w="1155" w:type="dxa"/>
            <w:shd w:val="clear" w:color="auto" w:fill="auto"/>
          </w:tcPr>
          <w:p w14:paraId="4F6B197B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  <w:lang w:val="pl-PL"/>
              </w:rPr>
            </w:pPr>
          </w:p>
        </w:tc>
      </w:tr>
      <w:tr w:rsidR="006B3215" w:rsidRPr="00172F8E" w14:paraId="4D309A16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2EDEE229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t xml:space="preserve">Cash </w:t>
            </w:r>
            <w:proofErr w:type="spellStart"/>
            <w:r w:rsidRPr="00172F8E">
              <w:rPr>
                <w:rFonts w:cs="Arial"/>
                <w:sz w:val="16"/>
                <w:lang w:val="pl-PL"/>
              </w:rPr>
              <w:t>flow</w:t>
            </w:r>
            <w:proofErr w:type="spellEnd"/>
            <w:r w:rsidR="006B3215" w:rsidRPr="00172F8E">
              <w:rPr>
                <w:rFonts w:cs="Arial"/>
                <w:sz w:val="16"/>
                <w:lang w:val="pl-PL"/>
              </w:rPr>
              <w:t xml:space="preserve"> z bieżącej działalności</w:t>
            </w:r>
          </w:p>
        </w:tc>
        <w:tc>
          <w:tcPr>
            <w:tcW w:w="2179" w:type="dxa"/>
            <w:shd w:val="clear" w:color="auto" w:fill="auto"/>
          </w:tcPr>
          <w:p w14:paraId="379719EF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3ACAB3E6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23.796</w:t>
            </w:r>
          </w:p>
        </w:tc>
        <w:tc>
          <w:tcPr>
            <w:tcW w:w="1155" w:type="dxa"/>
            <w:shd w:val="clear" w:color="auto" w:fill="auto"/>
          </w:tcPr>
          <w:p w14:paraId="0D6462BD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21.593</w:t>
            </w:r>
          </w:p>
        </w:tc>
        <w:tc>
          <w:tcPr>
            <w:tcW w:w="1155" w:type="dxa"/>
            <w:shd w:val="clear" w:color="auto" w:fill="auto"/>
          </w:tcPr>
          <w:p w14:paraId="5F2C9A84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+ 10,2</w:t>
            </w:r>
          </w:p>
        </w:tc>
      </w:tr>
      <w:tr w:rsidR="006B3215" w:rsidRPr="00172F8E" w14:paraId="1CEC740C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5C94198E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D</w:t>
            </w:r>
            <w:r w:rsidR="006B3215" w:rsidRPr="00172F8E">
              <w:rPr>
                <w:rFonts w:cs="Arial"/>
                <w:sz w:val="16"/>
                <w:lang w:val="pl-PL"/>
              </w:rPr>
              <w:t>ziałalność inwestycyjna</w:t>
            </w:r>
          </w:p>
        </w:tc>
        <w:tc>
          <w:tcPr>
            <w:tcW w:w="2179" w:type="dxa"/>
            <w:shd w:val="clear" w:color="auto" w:fill="auto"/>
          </w:tcPr>
          <w:p w14:paraId="38A53514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34F20799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441A4F6D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4065D014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41B8A637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362CAF9A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t xml:space="preserve">               - bieżąca działalność*</w:t>
            </w:r>
          </w:p>
        </w:tc>
        <w:tc>
          <w:tcPr>
            <w:tcW w:w="2179" w:type="dxa"/>
            <w:shd w:val="clear" w:color="auto" w:fill="auto"/>
          </w:tcPr>
          <w:p w14:paraId="6B59661C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5FAF1EBB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14.909</w:t>
            </w:r>
          </w:p>
        </w:tc>
        <w:tc>
          <w:tcPr>
            <w:tcW w:w="1155" w:type="dxa"/>
            <w:shd w:val="clear" w:color="auto" w:fill="auto"/>
          </w:tcPr>
          <w:p w14:paraId="5C3ACEC3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15.476</w:t>
            </w:r>
          </w:p>
        </w:tc>
        <w:tc>
          <w:tcPr>
            <w:tcW w:w="1155" w:type="dxa"/>
            <w:shd w:val="clear" w:color="auto" w:fill="auto"/>
          </w:tcPr>
          <w:p w14:paraId="571AFF15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- 3,7</w:t>
            </w:r>
          </w:p>
        </w:tc>
      </w:tr>
      <w:tr w:rsidR="006B3215" w:rsidRPr="00172F8E" w14:paraId="2D41EDB0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63CD60CC" w14:textId="77777777" w:rsidR="006B3215" w:rsidRPr="00172F8E" w:rsidRDefault="008A2233" w:rsidP="008A2233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>
              <w:rPr>
                <w:rFonts w:cs="Arial"/>
                <w:sz w:val="16"/>
                <w:lang w:val="pl-PL"/>
              </w:rPr>
              <w:t xml:space="preserve">               </w:t>
            </w:r>
            <w:r w:rsidR="006B3215" w:rsidRPr="00172F8E">
              <w:rPr>
                <w:rFonts w:cs="Arial"/>
                <w:sz w:val="16"/>
                <w:lang w:val="pl-PL"/>
              </w:rPr>
              <w:t>- z tego inwestycje rzeczowe</w:t>
            </w:r>
          </w:p>
        </w:tc>
        <w:tc>
          <w:tcPr>
            <w:tcW w:w="2179" w:type="dxa"/>
            <w:shd w:val="clear" w:color="auto" w:fill="auto"/>
          </w:tcPr>
          <w:p w14:paraId="590763A0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0B85D216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12.738</w:t>
            </w:r>
          </w:p>
        </w:tc>
        <w:tc>
          <w:tcPr>
            <w:tcW w:w="1155" w:type="dxa"/>
            <w:shd w:val="clear" w:color="auto" w:fill="auto"/>
          </w:tcPr>
          <w:p w14:paraId="27D94B1E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11.495</w:t>
            </w:r>
          </w:p>
        </w:tc>
        <w:tc>
          <w:tcPr>
            <w:tcW w:w="1155" w:type="dxa"/>
            <w:shd w:val="clear" w:color="auto" w:fill="auto"/>
          </w:tcPr>
          <w:p w14:paraId="56238F6B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+ 10,8</w:t>
            </w:r>
          </w:p>
        </w:tc>
      </w:tr>
      <w:tr w:rsidR="006B3215" w:rsidRPr="00172F8E" w14:paraId="7E65D863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55484F67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t>P</w:t>
            </w:r>
            <w:r w:rsidR="006B3215" w:rsidRPr="00172F8E">
              <w:rPr>
                <w:rFonts w:cs="Arial"/>
                <w:sz w:val="16"/>
                <w:lang w:val="pl-PL"/>
              </w:rPr>
              <w:t>łynność finansowa netto na dzień 31. grudnia</w:t>
            </w:r>
          </w:p>
        </w:tc>
        <w:tc>
          <w:tcPr>
            <w:tcW w:w="2179" w:type="dxa"/>
            <w:shd w:val="clear" w:color="auto" w:fill="auto"/>
          </w:tcPr>
          <w:p w14:paraId="521B13C9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73D2D90A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24.522</w:t>
            </w:r>
          </w:p>
        </w:tc>
        <w:tc>
          <w:tcPr>
            <w:tcW w:w="1155" w:type="dxa"/>
            <w:shd w:val="clear" w:color="auto" w:fill="auto"/>
          </w:tcPr>
          <w:p w14:paraId="7ADD385C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17.639</w:t>
            </w:r>
          </w:p>
        </w:tc>
        <w:tc>
          <w:tcPr>
            <w:tcW w:w="1155" w:type="dxa"/>
            <w:shd w:val="clear" w:color="auto" w:fill="auto"/>
          </w:tcPr>
          <w:p w14:paraId="13C818A3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+ 39,0</w:t>
            </w:r>
          </w:p>
        </w:tc>
      </w:tr>
      <w:tr w:rsidR="006B3215" w:rsidRPr="00172F8E" w14:paraId="04B8AFA8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242B507E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t>Volkswagen AG (wg HGB)</w:t>
            </w:r>
          </w:p>
        </w:tc>
        <w:tc>
          <w:tcPr>
            <w:tcW w:w="2179" w:type="dxa"/>
            <w:shd w:val="clear" w:color="auto" w:fill="auto"/>
          </w:tcPr>
          <w:p w14:paraId="2CBBB56F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382C3DFD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1452E483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4B1521A6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44C8EB6A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3C37650C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2179" w:type="dxa"/>
            <w:shd w:val="clear" w:color="auto" w:fill="auto"/>
          </w:tcPr>
          <w:p w14:paraId="342C4CDC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228D630C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251D9602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7B108B9C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3B98BFD0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6AFC1234" w14:textId="77777777" w:rsidR="006B3215" w:rsidRPr="00172F8E" w:rsidRDefault="009037CF" w:rsidP="009037CF">
            <w:pPr>
              <w:spacing w:line="270" w:lineRule="exact"/>
              <w:rPr>
                <w:rFonts w:cs="Arial"/>
                <w:sz w:val="16"/>
              </w:rPr>
            </w:pPr>
            <w:proofErr w:type="spellStart"/>
            <w:r w:rsidRPr="00172F8E">
              <w:rPr>
                <w:rFonts w:cs="Arial"/>
                <w:sz w:val="16"/>
              </w:rPr>
              <w:t>Strata</w:t>
            </w:r>
            <w:proofErr w:type="spellEnd"/>
            <w:r w:rsidR="002844A6" w:rsidRPr="00172F8E">
              <w:rPr>
                <w:rFonts w:cs="Arial"/>
                <w:sz w:val="16"/>
              </w:rPr>
              <w:t>/</w:t>
            </w:r>
            <w:proofErr w:type="spellStart"/>
            <w:r w:rsidR="002844A6" w:rsidRPr="00172F8E">
              <w:rPr>
                <w:rFonts w:cs="Arial"/>
                <w:sz w:val="16"/>
              </w:rPr>
              <w:t>zysk</w:t>
            </w:r>
            <w:proofErr w:type="spellEnd"/>
            <w:r w:rsidRPr="00172F8E">
              <w:rPr>
                <w:rFonts w:cs="Arial"/>
                <w:sz w:val="16"/>
              </w:rPr>
              <w:t xml:space="preserve"> netto</w:t>
            </w:r>
          </w:p>
        </w:tc>
        <w:tc>
          <w:tcPr>
            <w:tcW w:w="2179" w:type="dxa"/>
            <w:shd w:val="clear" w:color="auto" w:fill="auto"/>
          </w:tcPr>
          <w:p w14:paraId="635346C8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milionach euro</w:t>
            </w:r>
          </w:p>
        </w:tc>
        <w:tc>
          <w:tcPr>
            <w:tcW w:w="1155" w:type="dxa"/>
            <w:shd w:val="clear" w:color="auto" w:fill="auto"/>
          </w:tcPr>
          <w:p w14:paraId="0CCF4418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- 5.515</w:t>
            </w:r>
          </w:p>
        </w:tc>
        <w:tc>
          <w:tcPr>
            <w:tcW w:w="1155" w:type="dxa"/>
            <w:shd w:val="clear" w:color="auto" w:fill="auto"/>
          </w:tcPr>
          <w:p w14:paraId="0674139B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2.476</w:t>
            </w:r>
          </w:p>
        </w:tc>
        <w:tc>
          <w:tcPr>
            <w:tcW w:w="1155" w:type="dxa"/>
            <w:shd w:val="clear" w:color="auto" w:fill="auto"/>
          </w:tcPr>
          <w:p w14:paraId="2E20CE58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292031EA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6E037117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2179" w:type="dxa"/>
            <w:shd w:val="clear" w:color="auto" w:fill="auto"/>
          </w:tcPr>
          <w:p w14:paraId="15167A17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1A568C37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054DD4E1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15EC6660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6DED9110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5327AAF5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2179" w:type="dxa"/>
            <w:shd w:val="clear" w:color="auto" w:fill="auto"/>
          </w:tcPr>
          <w:p w14:paraId="33D667C0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4356F60F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7A2A77F6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4A490264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69BABD09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4DE311BE" w14:textId="77777777" w:rsidR="006B3215" w:rsidRPr="00172F8E" w:rsidRDefault="000D5CBA" w:rsidP="006B3215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Proponowana dywidenda</w:t>
            </w:r>
          </w:p>
        </w:tc>
        <w:tc>
          <w:tcPr>
            <w:tcW w:w="2179" w:type="dxa"/>
            <w:shd w:val="clear" w:color="auto" w:fill="auto"/>
          </w:tcPr>
          <w:p w14:paraId="1B2C747A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137D269E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433F3B03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  <w:tc>
          <w:tcPr>
            <w:tcW w:w="1155" w:type="dxa"/>
            <w:shd w:val="clear" w:color="auto" w:fill="auto"/>
          </w:tcPr>
          <w:p w14:paraId="6BC7C418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15AA62D0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3BF2E6E6" w14:textId="77777777" w:rsidR="006B3215" w:rsidRPr="00172F8E" w:rsidRDefault="006B3215" w:rsidP="006B3215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 w:rsidRPr="00172F8E">
              <w:rPr>
                <w:rFonts w:cs="Arial"/>
                <w:sz w:val="16"/>
                <w:lang w:val="pl-PL"/>
              </w:rPr>
              <w:t xml:space="preserve">                - na akcję zwykłą</w:t>
            </w:r>
          </w:p>
        </w:tc>
        <w:tc>
          <w:tcPr>
            <w:tcW w:w="2179" w:type="dxa"/>
            <w:shd w:val="clear" w:color="auto" w:fill="auto"/>
          </w:tcPr>
          <w:p w14:paraId="7090DD38" w14:textId="77777777" w:rsidR="006B3215" w:rsidRPr="00172F8E" w:rsidRDefault="006B3215" w:rsidP="000D5CBA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euro</w:t>
            </w:r>
          </w:p>
        </w:tc>
        <w:tc>
          <w:tcPr>
            <w:tcW w:w="1155" w:type="dxa"/>
            <w:shd w:val="clear" w:color="auto" w:fill="auto"/>
          </w:tcPr>
          <w:p w14:paraId="00839B1E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0,11</w:t>
            </w:r>
          </w:p>
        </w:tc>
        <w:tc>
          <w:tcPr>
            <w:tcW w:w="1155" w:type="dxa"/>
            <w:shd w:val="clear" w:color="auto" w:fill="auto"/>
          </w:tcPr>
          <w:p w14:paraId="53E2856B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4,80</w:t>
            </w:r>
          </w:p>
        </w:tc>
        <w:tc>
          <w:tcPr>
            <w:tcW w:w="1155" w:type="dxa"/>
            <w:shd w:val="clear" w:color="auto" w:fill="auto"/>
          </w:tcPr>
          <w:p w14:paraId="34254A91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  <w:tr w:rsidR="006B3215" w:rsidRPr="00172F8E" w14:paraId="1A067284" w14:textId="77777777" w:rsidTr="00172F8E">
        <w:trPr>
          <w:trHeight w:hRule="exact" w:val="340"/>
        </w:trPr>
        <w:tc>
          <w:tcPr>
            <w:tcW w:w="4166" w:type="dxa"/>
            <w:shd w:val="clear" w:color="auto" w:fill="auto"/>
          </w:tcPr>
          <w:p w14:paraId="449D79A3" w14:textId="77777777" w:rsidR="006B3215" w:rsidRPr="00172F8E" w:rsidRDefault="00251D1E" w:rsidP="00251D1E">
            <w:pPr>
              <w:spacing w:line="270" w:lineRule="exact"/>
              <w:rPr>
                <w:rFonts w:cs="Arial"/>
                <w:sz w:val="16"/>
                <w:lang w:val="pl-PL"/>
              </w:rPr>
            </w:pPr>
            <w:r>
              <w:rPr>
                <w:rFonts w:cs="Arial"/>
                <w:sz w:val="16"/>
                <w:lang w:val="pl-PL"/>
              </w:rPr>
              <w:t xml:space="preserve">                </w:t>
            </w:r>
            <w:r w:rsidR="006B3215" w:rsidRPr="00172F8E">
              <w:rPr>
                <w:rFonts w:cs="Arial"/>
                <w:sz w:val="16"/>
                <w:lang w:val="pl-PL"/>
              </w:rPr>
              <w:t>- na akcję uprzywilejowaną</w:t>
            </w:r>
          </w:p>
        </w:tc>
        <w:tc>
          <w:tcPr>
            <w:tcW w:w="2179" w:type="dxa"/>
            <w:shd w:val="clear" w:color="auto" w:fill="auto"/>
          </w:tcPr>
          <w:p w14:paraId="68504545" w14:textId="77777777" w:rsidR="006B3215" w:rsidRPr="00172F8E" w:rsidRDefault="006B3215" w:rsidP="000D5CBA">
            <w:pPr>
              <w:spacing w:line="270" w:lineRule="exact"/>
              <w:rPr>
                <w:rFonts w:cs="Arial"/>
                <w:sz w:val="16"/>
              </w:rPr>
            </w:pPr>
            <w:r w:rsidRPr="00172F8E">
              <w:rPr>
                <w:rFonts w:cs="Arial"/>
                <w:sz w:val="16"/>
                <w:lang w:val="pl-PL"/>
              </w:rPr>
              <w:t>w euro</w:t>
            </w:r>
          </w:p>
        </w:tc>
        <w:tc>
          <w:tcPr>
            <w:tcW w:w="1155" w:type="dxa"/>
            <w:shd w:val="clear" w:color="auto" w:fill="auto"/>
          </w:tcPr>
          <w:p w14:paraId="6A7E46D9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0,17</w:t>
            </w:r>
          </w:p>
        </w:tc>
        <w:tc>
          <w:tcPr>
            <w:tcW w:w="1155" w:type="dxa"/>
            <w:shd w:val="clear" w:color="auto" w:fill="auto"/>
          </w:tcPr>
          <w:p w14:paraId="0970EA6C" w14:textId="77777777" w:rsidR="006B3215" w:rsidRPr="00172F8E" w:rsidRDefault="006B3215" w:rsidP="006B3215">
            <w:pPr>
              <w:widowControl w:val="0"/>
              <w:autoSpaceDE w:val="0"/>
              <w:autoSpaceDN w:val="0"/>
              <w:adjustRightInd w:val="0"/>
              <w:spacing w:after="240" w:line="270" w:lineRule="exact"/>
              <w:jc w:val="right"/>
              <w:rPr>
                <w:rFonts w:cs="Arial"/>
                <w:sz w:val="16"/>
                <w:lang w:val="en-US"/>
              </w:rPr>
            </w:pPr>
            <w:r w:rsidRPr="00172F8E">
              <w:rPr>
                <w:rFonts w:cs="Arial"/>
                <w:sz w:val="16"/>
                <w:lang w:val="en-US"/>
              </w:rPr>
              <w:t>4,86</w:t>
            </w:r>
          </w:p>
        </w:tc>
        <w:tc>
          <w:tcPr>
            <w:tcW w:w="1155" w:type="dxa"/>
            <w:shd w:val="clear" w:color="auto" w:fill="auto"/>
          </w:tcPr>
          <w:p w14:paraId="4BDDE0D0" w14:textId="77777777" w:rsidR="006B3215" w:rsidRPr="00172F8E" w:rsidRDefault="006B3215" w:rsidP="006B3215">
            <w:pPr>
              <w:spacing w:line="270" w:lineRule="exact"/>
              <w:jc w:val="right"/>
              <w:rPr>
                <w:rFonts w:cs="Arial"/>
                <w:sz w:val="16"/>
              </w:rPr>
            </w:pPr>
          </w:p>
        </w:tc>
      </w:tr>
    </w:tbl>
    <w:p w14:paraId="0463FB76" w14:textId="77777777" w:rsidR="006B3215" w:rsidRDefault="006B3215" w:rsidP="006B3215">
      <w:pPr>
        <w:spacing w:line="270" w:lineRule="exact"/>
        <w:rPr>
          <w:rFonts w:cs="Arial"/>
          <w:lang w:val="pl-PL"/>
        </w:rPr>
      </w:pPr>
      <w:r w:rsidRPr="006A555D">
        <w:rPr>
          <w:rFonts w:cs="Arial"/>
          <w:lang w:val="pl-PL"/>
        </w:rPr>
        <w:t>* - bez nabycia i sprzedaży udziałów: 17.270 (rok ubiegły: 15.719) milionów euro</w:t>
      </w:r>
    </w:p>
    <w:p w14:paraId="0AB2989D" w14:textId="77777777" w:rsidR="00172F8E" w:rsidRPr="006A555D" w:rsidRDefault="00172F8E" w:rsidP="006B3215">
      <w:pPr>
        <w:spacing w:line="270" w:lineRule="exact"/>
        <w:rPr>
          <w:rFonts w:cs="Arial"/>
          <w:lang w:val="pl-PL"/>
        </w:rPr>
      </w:pPr>
    </w:p>
    <w:p w14:paraId="0095821A" w14:textId="77777777" w:rsidR="00B64299" w:rsidRPr="00B64299" w:rsidRDefault="00B64299" w:rsidP="00B64299">
      <w:pPr>
        <w:spacing w:line="270" w:lineRule="exact"/>
        <w:rPr>
          <w:rFonts w:cs="Arial"/>
          <w:b/>
          <w:lang w:val="pl-PL"/>
        </w:rPr>
      </w:pPr>
      <w:r w:rsidRPr="00B64299">
        <w:rPr>
          <w:rFonts w:cs="Arial"/>
          <w:b/>
          <w:lang w:val="pl-PL"/>
        </w:rPr>
        <w:lastRenderedPageBreak/>
        <w:t>Perspektywy na 2016</w:t>
      </w:r>
      <w:r w:rsidR="00050D36" w:rsidRPr="00050D36">
        <w:rPr>
          <w:rFonts w:cs="Arial"/>
          <w:b/>
          <w:lang w:val="pl-PL"/>
        </w:rPr>
        <w:t xml:space="preserve"> </w:t>
      </w:r>
      <w:r w:rsidR="00050D36" w:rsidRPr="00B64299">
        <w:rPr>
          <w:rFonts w:cs="Arial"/>
          <w:b/>
          <w:lang w:val="pl-PL"/>
        </w:rPr>
        <w:t>rok</w:t>
      </w:r>
      <w:r w:rsidRPr="00B64299">
        <w:rPr>
          <w:rFonts w:cs="Arial"/>
          <w:b/>
          <w:lang w:val="pl-PL"/>
        </w:rPr>
        <w:t>:</w:t>
      </w:r>
    </w:p>
    <w:p w14:paraId="02ACC25E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>W 2016 roku marki koncernu Volkswagen będą kontynuować ofensywę produktową, modernizować ofertę i poszerzać ją o nowe modele. Chcemy oferować każdemu klientowi produkty i innowacje odpowiadające jego potrzebom i w ten sposób trwale umacniać naszą pozycję wobec konkurencji.</w:t>
      </w:r>
    </w:p>
    <w:p w14:paraId="38A935FD" w14:textId="77777777" w:rsidR="00B64299" w:rsidRPr="00B64299" w:rsidRDefault="003346A7" w:rsidP="00B64299">
      <w:pPr>
        <w:spacing w:line="270" w:lineRule="exact"/>
        <w:rPr>
          <w:rFonts w:cs="Arial"/>
          <w:lang w:val="pl-PL"/>
        </w:rPr>
      </w:pPr>
      <w:r>
        <w:rPr>
          <w:rFonts w:cs="Arial"/>
          <w:lang w:val="pl-PL"/>
        </w:rPr>
        <w:t>Spodziewamy się, że dostawy do</w:t>
      </w:r>
      <w:r w:rsidR="00B64299" w:rsidRPr="00B64299">
        <w:rPr>
          <w:rFonts w:cs="Arial"/>
          <w:lang w:val="pl-PL"/>
        </w:rPr>
        <w:t xml:space="preserve"> klientów koncernu Volkswagen w obliczu wciąż trudnej sytuacji rynkowej i przy jednoczesnym wzroście sprzedaży w Chinach utrzymają się w 2016 roku</w:t>
      </w:r>
      <w:r w:rsidR="00510820">
        <w:rPr>
          <w:rFonts w:cs="Arial"/>
          <w:lang w:val="pl-PL"/>
        </w:rPr>
        <w:t xml:space="preserve"> na poziomie z roku poprzedniego.</w:t>
      </w:r>
    </w:p>
    <w:p w14:paraId="4E8905D5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>Obok sprawy emisji spalin wyzwaniem będzie silna konkurencja oraz zmienność kursów walut i stóp procentowych, a także zmienne ceny surowców. Pozytywnych efektów spodziewamy się po programie poprawy</w:t>
      </w:r>
      <w:r w:rsidR="00510820">
        <w:rPr>
          <w:rFonts w:cs="Arial"/>
          <w:lang w:val="pl-PL"/>
        </w:rPr>
        <w:t xml:space="preserve"> efektywności wszystkich marek </w:t>
      </w:r>
      <w:r w:rsidRPr="00B64299">
        <w:rPr>
          <w:rFonts w:cs="Arial"/>
          <w:lang w:val="pl-PL"/>
        </w:rPr>
        <w:t>oraz dzięki zaletom modułowego systemu konstrukcji samochodów. Zależnie od koniunktury</w:t>
      </w:r>
      <w:r w:rsidR="00510820">
        <w:rPr>
          <w:rFonts w:cs="Arial"/>
          <w:lang w:val="pl-PL"/>
        </w:rPr>
        <w:t xml:space="preserve"> </w:t>
      </w:r>
      <w:r w:rsidR="00510820" w:rsidRPr="00B64299">
        <w:rPr>
          <w:rFonts w:cs="Arial"/>
          <w:lang w:val="pl-PL"/>
        </w:rPr>
        <w:t>–</w:t>
      </w:r>
      <w:r w:rsidRPr="00B64299">
        <w:rPr>
          <w:rFonts w:cs="Arial"/>
          <w:lang w:val="pl-PL"/>
        </w:rPr>
        <w:t xml:space="preserve"> zwłaszcza w Ameryce Południowej oraz w Rosji, od kursów walut oraz mając na uwadze sprawę emisji spalin </w:t>
      </w:r>
      <w:r w:rsidR="00510820" w:rsidRPr="00B64299">
        <w:rPr>
          <w:rFonts w:cs="Arial"/>
          <w:lang w:val="pl-PL"/>
        </w:rPr>
        <w:t>–</w:t>
      </w:r>
      <w:r w:rsidR="00510820">
        <w:rPr>
          <w:rFonts w:cs="Arial"/>
          <w:lang w:val="pl-PL"/>
        </w:rPr>
        <w:t xml:space="preserve"> </w:t>
      </w:r>
      <w:r w:rsidRPr="00B64299">
        <w:rPr>
          <w:rFonts w:cs="Arial"/>
          <w:lang w:val="pl-PL"/>
        </w:rPr>
        <w:t xml:space="preserve">zakładamy, że przychody koncernu Volkswagen ze sprzedaży mogą być w 2016 roku do 5% niższe niż w roku poprzednim. W wypadku wyniku operacyjnego koncernu spodziewamy się w 2016 roku </w:t>
      </w:r>
      <w:r w:rsidR="00455601">
        <w:rPr>
          <w:rFonts w:cs="Arial"/>
          <w:lang w:val="pl-PL"/>
        </w:rPr>
        <w:t>poziomu rentowności operacyjnej</w:t>
      </w:r>
      <w:r w:rsidR="00251D1E">
        <w:rPr>
          <w:rFonts w:cs="Arial"/>
          <w:lang w:val="pl-PL"/>
        </w:rPr>
        <w:t xml:space="preserve"> </w:t>
      </w:r>
      <w:r w:rsidRPr="00B64299">
        <w:rPr>
          <w:rFonts w:cs="Arial"/>
          <w:lang w:val="pl-PL"/>
        </w:rPr>
        <w:t xml:space="preserve">w </w:t>
      </w:r>
      <w:r w:rsidR="00455601">
        <w:rPr>
          <w:rFonts w:cs="Arial"/>
          <w:lang w:val="pl-PL"/>
        </w:rPr>
        <w:t>przedziale</w:t>
      </w:r>
      <w:r w:rsidRPr="00B64299">
        <w:rPr>
          <w:rFonts w:cs="Arial"/>
          <w:lang w:val="pl-PL"/>
        </w:rPr>
        <w:t xml:space="preserve"> od 5,0 do 6,0 procent.</w:t>
      </w:r>
    </w:p>
    <w:p w14:paraId="79B1A294" w14:textId="77777777" w:rsidR="00B64299" w:rsidRPr="00B64299" w:rsidRDefault="00B64299" w:rsidP="00B64299">
      <w:pPr>
        <w:spacing w:line="270" w:lineRule="exact"/>
        <w:rPr>
          <w:rFonts w:cs="Arial"/>
          <w:lang w:val="pl-PL"/>
        </w:rPr>
      </w:pPr>
      <w:r w:rsidRPr="00B64299">
        <w:rPr>
          <w:rFonts w:cs="Arial"/>
          <w:lang w:val="pl-PL"/>
        </w:rPr>
        <w:t>W d</w:t>
      </w:r>
      <w:r w:rsidR="00455601">
        <w:rPr>
          <w:rFonts w:cs="Arial"/>
          <w:lang w:val="pl-PL"/>
        </w:rPr>
        <w:t>ziale</w:t>
      </w:r>
      <w:r w:rsidRPr="00B64299">
        <w:rPr>
          <w:rFonts w:cs="Arial"/>
          <w:lang w:val="pl-PL"/>
        </w:rPr>
        <w:t xml:space="preserve"> produkcji samochodów osobowych spodziewamy się zauważalnego spadku obrotów, operacyjna </w:t>
      </w:r>
      <w:r w:rsidR="00455601">
        <w:rPr>
          <w:rFonts w:cs="Arial"/>
          <w:lang w:val="pl-PL"/>
        </w:rPr>
        <w:t>rentowność sprzedaży</w:t>
      </w:r>
      <w:r w:rsidRPr="00B64299">
        <w:rPr>
          <w:rFonts w:cs="Arial"/>
          <w:lang w:val="pl-PL"/>
        </w:rPr>
        <w:t xml:space="preserve"> wyniesie prawdopodobnie od 5,5 do 6,5</w:t>
      </w:r>
      <w:r w:rsidR="00DD113F">
        <w:rPr>
          <w:rFonts w:cs="Arial"/>
          <w:lang w:val="pl-PL"/>
        </w:rPr>
        <w:t xml:space="preserve"> %</w:t>
      </w:r>
      <w:r w:rsidRPr="00B64299">
        <w:rPr>
          <w:rFonts w:cs="Arial"/>
          <w:lang w:val="pl-PL"/>
        </w:rPr>
        <w:t xml:space="preserve">. W dziale samochodów dostawczych zakładamy, przy mniej więcej takich samych jak w roku bieżącym przychodach ze sprzedaży, operacyjną </w:t>
      </w:r>
      <w:r w:rsidR="00455601">
        <w:rPr>
          <w:rFonts w:cs="Arial"/>
          <w:lang w:val="pl-PL"/>
        </w:rPr>
        <w:t>rentowność sprzedaży</w:t>
      </w:r>
      <w:r w:rsidRPr="00B64299">
        <w:rPr>
          <w:rFonts w:cs="Arial"/>
          <w:lang w:val="pl-PL"/>
        </w:rPr>
        <w:t xml:space="preserve"> od 2,0 do 4,0 procent. W wypadku Power Engineering spodziewamy się, że przychody ze sprzedaży będą odczuwalnie, a wynik operacyjny – znacznie niższy niż w roku 2015. Dla </w:t>
      </w:r>
      <w:r w:rsidR="00E141D7">
        <w:rPr>
          <w:rFonts w:cs="Arial"/>
          <w:lang w:val="pl-PL"/>
        </w:rPr>
        <w:t>dywizji</w:t>
      </w:r>
      <w:r w:rsidRPr="00B64299">
        <w:rPr>
          <w:rFonts w:cs="Arial"/>
          <w:lang w:val="pl-PL"/>
        </w:rPr>
        <w:t xml:space="preserve"> usług finansowych przewidujemy przychody i wynik operacyjny na poziomie </w:t>
      </w:r>
      <w:r w:rsidR="00510820">
        <w:rPr>
          <w:rFonts w:cs="Arial"/>
          <w:lang w:val="pl-PL"/>
        </w:rPr>
        <w:t xml:space="preserve">z </w:t>
      </w:r>
      <w:r w:rsidRPr="00B64299">
        <w:rPr>
          <w:rFonts w:cs="Arial"/>
          <w:lang w:val="pl-PL"/>
        </w:rPr>
        <w:t xml:space="preserve">poprzedniego roku. Konsekwentna dyscyplina w zakresie wydatków i inwestycji, a także stała optymalizacja procesów są istotnymi elementami </w:t>
      </w:r>
      <w:r w:rsidR="00510820">
        <w:rPr>
          <w:rFonts w:cs="Arial"/>
          <w:lang w:val="pl-PL"/>
        </w:rPr>
        <w:t>strategii koncernu Volkswagen.</w:t>
      </w:r>
    </w:p>
    <w:p w14:paraId="2EB6FEAE" w14:textId="77777777" w:rsidR="00C25EF0" w:rsidRPr="00172F8E" w:rsidRDefault="002844A6" w:rsidP="002844A6">
      <w:pPr>
        <w:spacing w:line="270" w:lineRule="exact"/>
        <w:rPr>
          <w:rFonts w:cs="Arial"/>
        </w:rPr>
      </w:pPr>
      <w:bookmarkStart w:id="0" w:name="_GoBack"/>
      <w:bookmarkEnd w:id="0"/>
      <w:r>
        <w:rPr>
          <w:rFonts w:cs="Arial"/>
          <w:lang w:val="pl-PL"/>
        </w:rPr>
        <w:br/>
      </w:r>
      <w:r>
        <w:rPr>
          <w:rFonts w:cs="Arial"/>
          <w:lang w:val="pl-PL"/>
        </w:rPr>
        <w:br/>
      </w:r>
      <w:r w:rsidR="00C91ED0" w:rsidRPr="00172F8E">
        <w:rPr>
          <w:b/>
        </w:rPr>
        <w:t xml:space="preserve">Volkswagen Group Polska </w:t>
      </w:r>
      <w:r w:rsidR="00C91ED0" w:rsidRPr="00172F8E">
        <w:rPr>
          <w:b/>
        </w:rPr>
        <w:br/>
      </w:r>
      <w:r w:rsidR="00C25EF0" w:rsidRPr="00172F8E">
        <w:t xml:space="preserve">Volkswagen </w:t>
      </w:r>
      <w:r w:rsidR="00C91ED0" w:rsidRPr="00172F8E">
        <w:t xml:space="preserve">PR </w:t>
      </w:r>
      <w:r w:rsidR="00C25EF0" w:rsidRPr="00172F8E">
        <w:t>Manager</w:t>
      </w:r>
      <w:r w:rsidR="004413E5" w:rsidRPr="00172F8E">
        <w:br/>
      </w:r>
      <w:r w:rsidR="00C91ED0" w:rsidRPr="00172F8E">
        <w:t xml:space="preserve">Tomasz </w:t>
      </w:r>
      <w:r w:rsidR="00C25EF0" w:rsidRPr="00172F8E">
        <w:t>Tonder</w:t>
      </w:r>
      <w:r w:rsidR="00C91ED0" w:rsidRPr="00172F8E">
        <w:br/>
        <w:t>tel.</w:t>
      </w:r>
      <w:proofErr w:type="gramStart"/>
      <w:r w:rsidR="00C91ED0" w:rsidRPr="00172F8E">
        <w:t>+</w:t>
      </w:r>
      <w:proofErr w:type="gramEnd"/>
      <w:r w:rsidR="00C91ED0" w:rsidRPr="00172F8E">
        <w:t>48 61</w:t>
      </w:r>
      <w:r w:rsidR="00C25EF0" w:rsidRPr="00172F8E">
        <w:t> </w:t>
      </w:r>
      <w:r w:rsidR="00C91ED0" w:rsidRPr="00172F8E">
        <w:t>627</w:t>
      </w:r>
      <w:r w:rsidR="00C25EF0" w:rsidRPr="00172F8E">
        <w:t xml:space="preserve"> </w:t>
      </w:r>
      <w:r w:rsidR="00C91ED0" w:rsidRPr="00172F8E">
        <w:t>3</w:t>
      </w:r>
      <w:r w:rsidR="00C25EF0" w:rsidRPr="00172F8E">
        <w:t>4 01</w:t>
      </w:r>
      <w:r w:rsidR="00C91ED0" w:rsidRPr="00172F8E">
        <w:br/>
      </w:r>
      <w:proofErr w:type="spellStart"/>
      <w:r w:rsidR="00C91ED0" w:rsidRPr="00172F8E">
        <w:t>e-mail</w:t>
      </w:r>
      <w:proofErr w:type="spellEnd"/>
      <w:r w:rsidR="00C91ED0" w:rsidRPr="00172F8E">
        <w:t>:</w:t>
      </w:r>
      <w:r w:rsidR="00C91ED0" w:rsidRPr="00172F8E">
        <w:rPr>
          <w:rFonts w:cs="Arial"/>
          <w:sz w:val="20"/>
          <w:szCs w:val="20"/>
          <w:lang w:eastAsia="pl-PL"/>
        </w:rPr>
        <w:t xml:space="preserve"> </w:t>
      </w:r>
      <w:hyperlink r:id="rId8" w:history="1">
        <w:r w:rsidR="00C25EF0" w:rsidRPr="00172F8E">
          <w:rPr>
            <w:rStyle w:val="Hipercze"/>
          </w:rPr>
          <w:t>tomasz.tonder@volkswagen.pl</w:t>
        </w:r>
      </w:hyperlink>
      <w:r w:rsidR="00C25EF0" w:rsidRPr="00172F8E">
        <w:rPr>
          <w:rStyle w:val="Hipercze"/>
        </w:rPr>
        <w:t xml:space="preserve"> </w:t>
      </w:r>
      <w:r w:rsidR="00C25EF0" w:rsidRPr="00172F8E">
        <w:rPr>
          <w:rStyle w:val="Hipercze"/>
        </w:rPr>
        <w:br/>
      </w:r>
      <w:hyperlink r:id="rId9" w:history="1">
        <w:r w:rsidR="00C25EF0" w:rsidRPr="00172F8E">
          <w:rPr>
            <w:rStyle w:val="Hipercze"/>
            <w:noProof/>
          </w:rPr>
          <w:t>www.vw.press-bank.pl</w:t>
        </w:r>
      </w:hyperlink>
      <w:r w:rsidR="00C25EF0" w:rsidRPr="00172F8E">
        <w:rPr>
          <w:noProof/>
        </w:rPr>
        <w:t xml:space="preserve"> </w:t>
      </w:r>
    </w:p>
    <w:p w14:paraId="3D5516E1" w14:textId="77777777" w:rsidR="00415C77" w:rsidRPr="00B64299" w:rsidRDefault="00173759" w:rsidP="00B64299">
      <w:pPr>
        <w:tabs>
          <w:tab w:val="left" w:pos="902"/>
        </w:tabs>
        <w:spacing w:line="270" w:lineRule="exact"/>
        <w:rPr>
          <w:lang w:val="pl-PL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045B7C06" wp14:editId="44B1B43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0" name="Obraz 10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705A969C" wp14:editId="5E50E49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9" name="Obraz 9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05D7F4B" wp14:editId="7DE93A4E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8" name="Obraz 8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5C77" w:rsidRPr="00B64299" w:rsidSect="002844A6">
      <w:headerReference w:type="default" r:id="rId16"/>
      <w:headerReference w:type="first" r:id="rId17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AB4622" w14:textId="77777777" w:rsidR="00AA2738" w:rsidRDefault="00AA2738">
      <w:pPr>
        <w:spacing w:after="0" w:line="240" w:lineRule="auto"/>
      </w:pPr>
      <w:r>
        <w:separator/>
      </w:r>
    </w:p>
  </w:endnote>
  <w:endnote w:type="continuationSeparator" w:id="0">
    <w:p w14:paraId="59C79659" w14:textId="77777777" w:rsidR="00AA2738" w:rsidRDefault="00AA2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ECF46" w14:textId="77777777" w:rsidR="00AA2738" w:rsidRDefault="00AA2738">
      <w:pPr>
        <w:spacing w:after="0" w:line="240" w:lineRule="auto"/>
      </w:pPr>
      <w:r>
        <w:separator/>
      </w:r>
    </w:p>
  </w:footnote>
  <w:footnote w:type="continuationSeparator" w:id="0">
    <w:p w14:paraId="73265E95" w14:textId="77777777" w:rsidR="00AA2738" w:rsidRDefault="00AA2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ADAE33" w14:textId="77777777" w:rsidR="00163392" w:rsidRPr="003B0400" w:rsidRDefault="00163392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1407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00A0A9" w14:textId="77777777" w:rsidR="00163392" w:rsidRDefault="00173759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624D3BA2" wp14:editId="47F59CCE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56C770" w14:textId="77777777" w:rsidR="00163392" w:rsidRDefault="00173759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348D5457" wp14:editId="2CE96EB7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572" y="20187"/>
              <wp:lineTo x="17042" y="20187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1249258B" wp14:editId="1B320EC7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C08C6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05621"/>
    <w:rsid w:val="00011401"/>
    <w:rsid w:val="00022FAE"/>
    <w:rsid w:val="000245EF"/>
    <w:rsid w:val="0002547D"/>
    <w:rsid w:val="00026EEF"/>
    <w:rsid w:val="000324B7"/>
    <w:rsid w:val="00032792"/>
    <w:rsid w:val="000353E3"/>
    <w:rsid w:val="00050D36"/>
    <w:rsid w:val="00054237"/>
    <w:rsid w:val="0006692B"/>
    <w:rsid w:val="00080B63"/>
    <w:rsid w:val="00080FA6"/>
    <w:rsid w:val="00087B4B"/>
    <w:rsid w:val="0009120B"/>
    <w:rsid w:val="000A417C"/>
    <w:rsid w:val="000B10D5"/>
    <w:rsid w:val="000D5CBA"/>
    <w:rsid w:val="000E092E"/>
    <w:rsid w:val="000E1AB5"/>
    <w:rsid w:val="000E7BFA"/>
    <w:rsid w:val="000F2C3C"/>
    <w:rsid w:val="00111224"/>
    <w:rsid w:val="00123174"/>
    <w:rsid w:val="00132AC4"/>
    <w:rsid w:val="001476BB"/>
    <w:rsid w:val="00157F20"/>
    <w:rsid w:val="00163392"/>
    <w:rsid w:val="0016359A"/>
    <w:rsid w:val="001719E0"/>
    <w:rsid w:val="00171F3D"/>
    <w:rsid w:val="00172998"/>
    <w:rsid w:val="00172F8E"/>
    <w:rsid w:val="00173759"/>
    <w:rsid w:val="00175E1B"/>
    <w:rsid w:val="0018223E"/>
    <w:rsid w:val="00183352"/>
    <w:rsid w:val="001A6C39"/>
    <w:rsid w:val="001A725D"/>
    <w:rsid w:val="001B075F"/>
    <w:rsid w:val="001B53BF"/>
    <w:rsid w:val="001C1A2B"/>
    <w:rsid w:val="001C33CA"/>
    <w:rsid w:val="001D51FC"/>
    <w:rsid w:val="00221F09"/>
    <w:rsid w:val="00225E25"/>
    <w:rsid w:val="00247C54"/>
    <w:rsid w:val="00251D1E"/>
    <w:rsid w:val="002618A3"/>
    <w:rsid w:val="002748BC"/>
    <w:rsid w:val="00281C67"/>
    <w:rsid w:val="002844A6"/>
    <w:rsid w:val="0029470E"/>
    <w:rsid w:val="002973CF"/>
    <w:rsid w:val="002C2853"/>
    <w:rsid w:val="002C5B37"/>
    <w:rsid w:val="002E2DBE"/>
    <w:rsid w:val="002E5B9B"/>
    <w:rsid w:val="003346A7"/>
    <w:rsid w:val="0033594C"/>
    <w:rsid w:val="0036584A"/>
    <w:rsid w:val="003861BC"/>
    <w:rsid w:val="003938AA"/>
    <w:rsid w:val="003B19F6"/>
    <w:rsid w:val="003C4A3D"/>
    <w:rsid w:val="003C4FAF"/>
    <w:rsid w:val="003C7B78"/>
    <w:rsid w:val="003D037B"/>
    <w:rsid w:val="003D43BA"/>
    <w:rsid w:val="00402870"/>
    <w:rsid w:val="00415C77"/>
    <w:rsid w:val="0043617B"/>
    <w:rsid w:val="004413E5"/>
    <w:rsid w:val="00455601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510820"/>
    <w:rsid w:val="00514074"/>
    <w:rsid w:val="0051483F"/>
    <w:rsid w:val="00516A87"/>
    <w:rsid w:val="0053217C"/>
    <w:rsid w:val="00543ACC"/>
    <w:rsid w:val="00547445"/>
    <w:rsid w:val="00552EEF"/>
    <w:rsid w:val="00556920"/>
    <w:rsid w:val="005616D2"/>
    <w:rsid w:val="005636B3"/>
    <w:rsid w:val="00576776"/>
    <w:rsid w:val="00577048"/>
    <w:rsid w:val="00577456"/>
    <w:rsid w:val="00582537"/>
    <w:rsid w:val="005827BE"/>
    <w:rsid w:val="00582C77"/>
    <w:rsid w:val="005929DF"/>
    <w:rsid w:val="005A79F0"/>
    <w:rsid w:val="005B20B3"/>
    <w:rsid w:val="005B283C"/>
    <w:rsid w:val="005C258D"/>
    <w:rsid w:val="005C4995"/>
    <w:rsid w:val="005E0A56"/>
    <w:rsid w:val="005E0B91"/>
    <w:rsid w:val="005F2E61"/>
    <w:rsid w:val="005F35A6"/>
    <w:rsid w:val="00605C5D"/>
    <w:rsid w:val="006070FA"/>
    <w:rsid w:val="0061147A"/>
    <w:rsid w:val="00617C46"/>
    <w:rsid w:val="00627B38"/>
    <w:rsid w:val="00656FDA"/>
    <w:rsid w:val="00664CCD"/>
    <w:rsid w:val="0067675B"/>
    <w:rsid w:val="00685342"/>
    <w:rsid w:val="00693234"/>
    <w:rsid w:val="00693601"/>
    <w:rsid w:val="00694676"/>
    <w:rsid w:val="006A043B"/>
    <w:rsid w:val="006B3215"/>
    <w:rsid w:val="006B39E7"/>
    <w:rsid w:val="006B5E7B"/>
    <w:rsid w:val="006B7679"/>
    <w:rsid w:val="006C1F48"/>
    <w:rsid w:val="006C40D6"/>
    <w:rsid w:val="006D4105"/>
    <w:rsid w:val="006D61F9"/>
    <w:rsid w:val="006D6436"/>
    <w:rsid w:val="006F6652"/>
    <w:rsid w:val="0070683A"/>
    <w:rsid w:val="00711CB7"/>
    <w:rsid w:val="00726BC4"/>
    <w:rsid w:val="00731174"/>
    <w:rsid w:val="00733B20"/>
    <w:rsid w:val="00734ED2"/>
    <w:rsid w:val="00744096"/>
    <w:rsid w:val="00744358"/>
    <w:rsid w:val="00757FCE"/>
    <w:rsid w:val="0076598D"/>
    <w:rsid w:val="00770604"/>
    <w:rsid w:val="00773638"/>
    <w:rsid w:val="0078270D"/>
    <w:rsid w:val="007875B9"/>
    <w:rsid w:val="007A64E2"/>
    <w:rsid w:val="007D0FD3"/>
    <w:rsid w:val="007D1AFD"/>
    <w:rsid w:val="007E550B"/>
    <w:rsid w:val="007E590F"/>
    <w:rsid w:val="007F271A"/>
    <w:rsid w:val="008013FD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81A18"/>
    <w:rsid w:val="00883BB7"/>
    <w:rsid w:val="00894CE2"/>
    <w:rsid w:val="0089593A"/>
    <w:rsid w:val="008A15DC"/>
    <w:rsid w:val="008A2233"/>
    <w:rsid w:val="008A5BF6"/>
    <w:rsid w:val="008A753E"/>
    <w:rsid w:val="008C3498"/>
    <w:rsid w:val="008D4097"/>
    <w:rsid w:val="008D6E0E"/>
    <w:rsid w:val="008D6F5A"/>
    <w:rsid w:val="008E63FD"/>
    <w:rsid w:val="008F50CB"/>
    <w:rsid w:val="00901014"/>
    <w:rsid w:val="0090175B"/>
    <w:rsid w:val="009037CF"/>
    <w:rsid w:val="00906925"/>
    <w:rsid w:val="009212FF"/>
    <w:rsid w:val="00963387"/>
    <w:rsid w:val="00964F6C"/>
    <w:rsid w:val="009751C9"/>
    <w:rsid w:val="009B7027"/>
    <w:rsid w:val="009D32E7"/>
    <w:rsid w:val="009D644B"/>
    <w:rsid w:val="009E594E"/>
    <w:rsid w:val="009F3965"/>
    <w:rsid w:val="009F54ED"/>
    <w:rsid w:val="00A04A2E"/>
    <w:rsid w:val="00A06F2B"/>
    <w:rsid w:val="00A16A16"/>
    <w:rsid w:val="00A23C58"/>
    <w:rsid w:val="00A34794"/>
    <w:rsid w:val="00A40772"/>
    <w:rsid w:val="00A50DB6"/>
    <w:rsid w:val="00A65427"/>
    <w:rsid w:val="00A77992"/>
    <w:rsid w:val="00A8077B"/>
    <w:rsid w:val="00A819B2"/>
    <w:rsid w:val="00A82674"/>
    <w:rsid w:val="00A83E3F"/>
    <w:rsid w:val="00A90275"/>
    <w:rsid w:val="00A94172"/>
    <w:rsid w:val="00AA2738"/>
    <w:rsid w:val="00AA7D4B"/>
    <w:rsid w:val="00AB39AB"/>
    <w:rsid w:val="00AB6C3C"/>
    <w:rsid w:val="00AC1E59"/>
    <w:rsid w:val="00AD195B"/>
    <w:rsid w:val="00AF5949"/>
    <w:rsid w:val="00B078F1"/>
    <w:rsid w:val="00B4013A"/>
    <w:rsid w:val="00B4432B"/>
    <w:rsid w:val="00B46130"/>
    <w:rsid w:val="00B62901"/>
    <w:rsid w:val="00B63F9E"/>
    <w:rsid w:val="00B64299"/>
    <w:rsid w:val="00B9601A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37F57"/>
    <w:rsid w:val="00C41D20"/>
    <w:rsid w:val="00C45F53"/>
    <w:rsid w:val="00C5190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B5F3B"/>
    <w:rsid w:val="00CC7456"/>
    <w:rsid w:val="00CD2298"/>
    <w:rsid w:val="00CE3A38"/>
    <w:rsid w:val="00CF241A"/>
    <w:rsid w:val="00CF6464"/>
    <w:rsid w:val="00D062C4"/>
    <w:rsid w:val="00D12188"/>
    <w:rsid w:val="00D20D10"/>
    <w:rsid w:val="00D25231"/>
    <w:rsid w:val="00D5161F"/>
    <w:rsid w:val="00D7035A"/>
    <w:rsid w:val="00D737E1"/>
    <w:rsid w:val="00D823D2"/>
    <w:rsid w:val="00D863F8"/>
    <w:rsid w:val="00D96080"/>
    <w:rsid w:val="00DC3F11"/>
    <w:rsid w:val="00DD113F"/>
    <w:rsid w:val="00DE0D30"/>
    <w:rsid w:val="00E0084B"/>
    <w:rsid w:val="00E00FC6"/>
    <w:rsid w:val="00E141D7"/>
    <w:rsid w:val="00E22FC0"/>
    <w:rsid w:val="00E276D8"/>
    <w:rsid w:val="00E34A75"/>
    <w:rsid w:val="00E42137"/>
    <w:rsid w:val="00E47A0D"/>
    <w:rsid w:val="00E6136E"/>
    <w:rsid w:val="00E67A52"/>
    <w:rsid w:val="00E75853"/>
    <w:rsid w:val="00E809A1"/>
    <w:rsid w:val="00EA2818"/>
    <w:rsid w:val="00EB1B4F"/>
    <w:rsid w:val="00EB5D79"/>
    <w:rsid w:val="00EB5F56"/>
    <w:rsid w:val="00EB719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73DCD"/>
    <w:rsid w:val="00F937C6"/>
    <w:rsid w:val="00F9551D"/>
    <w:rsid w:val="00FA1BC5"/>
    <w:rsid w:val="00FC12A8"/>
    <w:rsid w:val="00FD7DAB"/>
    <w:rsid w:val="00FE590E"/>
    <w:rsid w:val="00FF06F4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DB23B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516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16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161F"/>
    <w:rPr>
      <w:rFonts w:ascii="Arial" w:hAnsi="Arial"/>
      <w:kern w:val="12"/>
      <w:lang w:val="de-DE"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16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161F"/>
    <w:rPr>
      <w:rFonts w:ascii="Arial" w:hAnsi="Arial"/>
      <w:b/>
      <w:bCs/>
      <w:kern w:val="12"/>
      <w:lang w:val="de-DE"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516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16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161F"/>
    <w:rPr>
      <w:rFonts w:ascii="Arial" w:hAnsi="Arial"/>
      <w:kern w:val="12"/>
      <w:lang w:val="de-DE"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16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161F"/>
    <w:rPr>
      <w:rFonts w:ascii="Arial" w:hAnsi="Arial"/>
      <w:b/>
      <w:bCs/>
      <w:kern w:val="1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Relationship Id="rId2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4</Pages>
  <Words>1215</Words>
  <Characters>7293</Characters>
  <Application>Microsoft Macintosh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8492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3</cp:revision>
  <cp:lastPrinted>2015-03-05T11:57:00Z</cp:lastPrinted>
  <dcterms:created xsi:type="dcterms:W3CDTF">2016-04-28T06:38:00Z</dcterms:created>
  <dcterms:modified xsi:type="dcterms:W3CDTF">2016-04-28T06:57:00Z</dcterms:modified>
</cp:coreProperties>
</file>