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730BABB2" w:rsidR="007174AF" w:rsidRPr="00DE71FF" w:rsidRDefault="007174AF" w:rsidP="0009389E">
      <w:pPr>
        <w:pStyle w:val="DatumAusgabe"/>
        <w:rPr>
          <w:rFonts w:asciiTheme="minorHAnsi" w:hAnsiTheme="minorHAnsi"/>
          <w:b w:val="0"/>
          <w:color w:val="auto"/>
          <w:lang w:val="pl-PL" w:bidi="fa-IR"/>
        </w:rPr>
      </w:pP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DE71FF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EB31576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474B2AAE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29B134BF" w14:textId="77777777" w:rsidR="00561BD6" w:rsidRPr="00DE71FF" w:rsidRDefault="00561BD6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</w:p>
          <w:p w14:paraId="0E414D92" w14:textId="77777777" w:rsidR="00EF5B69" w:rsidRPr="00DE71FF" w:rsidRDefault="00D1537B" w:rsidP="0009389E">
            <w:pPr>
              <w:pStyle w:val="Pressekontakt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Kontakt</w:t>
            </w:r>
          </w:p>
        </w:tc>
      </w:tr>
      <w:tr w:rsidR="00EF5B69" w:rsidRPr="00DF7FB3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F709E6" w:rsidRDefault="00D1537B" w:rsidP="0009389E">
            <w:pPr>
              <w:pStyle w:val="Pressekontakt"/>
              <w:rPr>
                <w:rFonts w:asciiTheme="minorHAnsi" w:hAnsiTheme="minorHAnsi"/>
                <w:lang w:bidi="fa-IR"/>
              </w:rPr>
            </w:pPr>
            <w:r w:rsidRPr="00F709E6">
              <w:rPr>
                <w:rFonts w:asciiTheme="minorHAnsi" w:hAnsiTheme="minorHAnsi"/>
                <w:lang w:bidi="fa-IR"/>
              </w:rPr>
              <w:t>Volkswagen PR</w:t>
            </w:r>
          </w:p>
          <w:p w14:paraId="0BC9E35C" w14:textId="77777777" w:rsidR="00D1537B" w:rsidRPr="00F709E6" w:rsidRDefault="008C0524" w:rsidP="0009389E">
            <w:pPr>
              <w:pStyle w:val="Kontakt"/>
              <w:rPr>
                <w:rFonts w:asciiTheme="minorHAnsi" w:hAnsiTheme="minorHAnsi" w:cs="Times New Roman"/>
                <w:lang w:bidi="fa-IR"/>
              </w:rPr>
            </w:pPr>
            <w:r w:rsidRPr="00F709E6">
              <w:rPr>
                <w:rFonts w:asciiTheme="minorHAnsi" w:hAnsiTheme="minorHAnsi" w:cs="Times New Roman"/>
                <w:lang w:bidi="fa-IR"/>
              </w:rPr>
              <w:t>Axel Besser-Reguła</w:t>
            </w:r>
          </w:p>
          <w:p w14:paraId="5B23ED01" w14:textId="77777777" w:rsidR="00D1537B" w:rsidRPr="00F709E6" w:rsidRDefault="00B603B0" w:rsidP="0009389E">
            <w:pPr>
              <w:pStyle w:val="Kontakt"/>
              <w:rPr>
                <w:rFonts w:asciiTheme="minorHAnsi" w:hAnsiTheme="minorHAnsi" w:cs="Times New Roman"/>
                <w:lang w:val="fr-FR" w:bidi="fa-IR"/>
              </w:rPr>
            </w:pPr>
            <w:proofErr w:type="spellStart"/>
            <w:r w:rsidRPr="00F709E6">
              <w:rPr>
                <w:rFonts w:asciiTheme="minorHAnsi" w:hAnsiTheme="minorHAnsi" w:cs="Times New Roman"/>
                <w:lang w:bidi="fa-IR"/>
              </w:rPr>
              <w:t>Kierownik</w:t>
            </w:r>
            <w:proofErr w:type="spellEnd"/>
            <w:r w:rsidRPr="00F709E6">
              <w:rPr>
                <w:rFonts w:asciiTheme="minorHAnsi" w:hAnsiTheme="minorHAnsi" w:cs="Times New Roman"/>
                <w:lang w:bidi="fa-IR"/>
              </w:rPr>
              <w:t xml:space="preserve"> </w:t>
            </w:r>
            <w:proofErr w:type="spellStart"/>
            <w:r w:rsidRPr="00F709E6">
              <w:rPr>
                <w:rFonts w:asciiTheme="minorHAnsi" w:hAnsiTheme="minorHAnsi" w:cs="Times New Roman"/>
                <w:lang w:bidi="fa-IR"/>
              </w:rPr>
              <w:t>ds</w:t>
            </w:r>
            <w:proofErr w:type="spellEnd"/>
            <w:r w:rsidRPr="00F709E6">
              <w:rPr>
                <w:rFonts w:asciiTheme="minorHAnsi" w:hAnsiTheme="minorHAnsi" w:cs="Times New Roman"/>
                <w:lang w:bidi="fa-IR"/>
              </w:rPr>
              <w:t xml:space="preserve">. </w:t>
            </w:r>
            <w:r w:rsidRPr="00F709E6">
              <w:rPr>
                <w:rFonts w:asciiTheme="minorHAnsi" w:hAnsiTheme="minorHAnsi" w:cs="Times New Roman"/>
                <w:lang w:val="fr-FR" w:bidi="fa-IR"/>
              </w:rPr>
              <w:t>PR</w:t>
            </w:r>
          </w:p>
          <w:p w14:paraId="0C481C21" w14:textId="77777777" w:rsidR="00D1537B" w:rsidRPr="00F709E6" w:rsidRDefault="00D1537B" w:rsidP="0009389E">
            <w:pPr>
              <w:pStyle w:val="Kontakt"/>
              <w:rPr>
                <w:rFonts w:asciiTheme="minorHAnsi" w:hAnsiTheme="minorHAnsi"/>
                <w:lang w:val="fr-FR" w:bidi="fa-IR"/>
              </w:rPr>
            </w:pPr>
            <w:r w:rsidRPr="00F709E6">
              <w:rPr>
                <w:rFonts w:asciiTheme="minorHAnsi" w:hAnsiTheme="minorHAnsi"/>
                <w:lang w:val="fr-FR" w:bidi="fa-IR"/>
              </w:rPr>
              <w:t xml:space="preserve">Tel: +48 690 406 </w:t>
            </w:r>
            <w:r w:rsidR="008C0524" w:rsidRPr="00F709E6">
              <w:rPr>
                <w:rFonts w:asciiTheme="minorHAnsi" w:hAnsiTheme="minorHAnsi" w:cs="Times New Roman"/>
                <w:lang w:val="fr-FR" w:bidi="fa-IR"/>
              </w:rPr>
              <w:t>132</w:t>
            </w:r>
          </w:p>
          <w:p w14:paraId="456BCC85" w14:textId="77777777" w:rsidR="00EF5B69" w:rsidRPr="00F709E6" w:rsidRDefault="00B860C7" w:rsidP="0009389E">
            <w:pPr>
              <w:pStyle w:val="Kontakt"/>
              <w:rPr>
                <w:rFonts w:asciiTheme="minorHAnsi" w:hAnsiTheme="minorHAnsi"/>
                <w:noProof/>
                <w:snapToGrid/>
                <w:color w:val="0000FF"/>
                <w:lang w:val="fr-FR" w:bidi="fa-IR"/>
              </w:rPr>
            </w:pPr>
            <w:hyperlink r:id="rId11" w:history="1">
              <w:r w:rsidRPr="00F709E6">
                <w:rPr>
                  <w:rStyle w:val="Hipercze"/>
                  <w:rFonts w:asciiTheme="minorHAnsi" w:hAnsiTheme="minorHAnsi"/>
                  <w:iCs/>
                  <w:lang w:val="fr-FR" w:bidi="fa-IR"/>
                </w:rPr>
                <w:t>axel.besser-regula@volkswagen.pl</w:t>
              </w:r>
            </w:hyperlink>
            <w:r w:rsidR="008C0524" w:rsidRPr="00F709E6">
              <w:rPr>
                <w:rFonts w:asciiTheme="minorHAnsi" w:hAnsiTheme="minorHAnsi"/>
                <w:iCs/>
                <w:lang w:val="fr-FR" w:bidi="fa-IR"/>
              </w:rPr>
              <w:t xml:space="preserve"> </w:t>
            </w:r>
          </w:p>
        </w:tc>
      </w:tr>
      <w:tr w:rsidR="00EF5B69" w:rsidRPr="00DE71FF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Izabela Czarnecka</w:t>
            </w:r>
          </w:p>
          <w:p w14:paraId="4C559D8B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Specjalista ds. PR</w:t>
            </w:r>
          </w:p>
          <w:p w14:paraId="0B89AB80" w14:textId="77777777" w:rsidR="00D1537B" w:rsidRPr="00DE71FF" w:rsidRDefault="00D1537B" w:rsidP="0009389E">
            <w:pPr>
              <w:pStyle w:val="Kontakt"/>
              <w:spacing w:line="276" w:lineRule="auto"/>
              <w:rPr>
                <w:rFonts w:asciiTheme="minorHAnsi" w:hAnsiTheme="minorHAnsi"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 xml:space="preserve">Tel: +48 690 406 354 </w:t>
            </w:r>
          </w:p>
          <w:p w14:paraId="3B850459" w14:textId="77777777" w:rsidR="00EF5B69" w:rsidRPr="00DE71FF" w:rsidRDefault="00D1537B" w:rsidP="0009389E">
            <w:pPr>
              <w:pStyle w:val="Kontakt"/>
              <w:rPr>
                <w:rFonts w:asciiTheme="minorHAnsi" w:hAnsiTheme="minorHAnsi"/>
                <w:lang w:val="pl-PL" w:bidi="fa-IR"/>
              </w:rPr>
            </w:pPr>
            <w:hyperlink r:id="rId12" w:history="1">
              <w:r w:rsidRPr="00DE71FF">
                <w:rPr>
                  <w:rStyle w:val="Hipercze"/>
                  <w:rFonts w:asciiTheme="minorHAnsi" w:hAnsiTheme="minorHAnsi"/>
                  <w:lang w:val="pl-PL" w:bidi="fa-IR"/>
                </w:rPr>
                <w:t>izabela.czarnecka@volkswagen.pl</w:t>
              </w:r>
            </w:hyperlink>
          </w:p>
        </w:tc>
      </w:tr>
      <w:tr w:rsidR="00D1537B" w:rsidRPr="00DE71FF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DE71FF" w:rsidRDefault="00D1537B" w:rsidP="0009389E">
            <w:pPr>
              <w:spacing w:line="240" w:lineRule="auto"/>
              <w:rPr>
                <w:rFonts w:asciiTheme="minorHAnsi" w:hAnsiTheme="minorHAnsi"/>
                <w:b/>
                <w:bCs/>
                <w:lang w:val="pl-PL" w:bidi="fa-IR"/>
              </w:rPr>
            </w:pPr>
            <w:r w:rsidRPr="00DE71FF">
              <w:rPr>
                <w:rFonts w:asciiTheme="minorHAnsi" w:hAnsiTheme="minorHAnsi"/>
                <w:b/>
                <w:bCs/>
                <w:noProof/>
                <w:snapToGrid/>
                <w:lang w:val="pl-PL" w:eastAsia="pl-PL" w:bidi="fa-IR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DE71FF">
              <w:rPr>
                <w:rFonts w:asciiTheme="minorHAnsi" w:hAnsiTheme="minorHAnsi"/>
                <w:b/>
                <w:bCs/>
                <w:lang w:val="pl-PL" w:bidi="fa-IR"/>
              </w:rPr>
              <w:t xml:space="preserve"> </w:t>
            </w:r>
            <w:r w:rsidRPr="00DE71FF">
              <w:rPr>
                <w:rFonts w:asciiTheme="minorHAnsi" w:hAnsiTheme="minorHAnsi"/>
                <w:noProof/>
                <w:snapToGrid/>
                <w:lang w:val="pl-PL" w:eastAsia="pl-PL" w:bidi="fa-IR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DF7FB3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77777777" w:rsidR="006D6306" w:rsidRPr="00DE71FF" w:rsidRDefault="006D6306" w:rsidP="0009389E">
            <w:pPr>
              <w:pStyle w:val="Kontakt"/>
              <w:spacing w:line="276" w:lineRule="auto"/>
              <w:ind w:right="-852"/>
              <w:rPr>
                <w:rFonts w:asciiTheme="minorHAnsi" w:hAnsiTheme="minorHAnsi"/>
                <w:b/>
                <w:snapToGrid/>
                <w:lang w:val="pl-PL" w:bidi="fa-IR"/>
              </w:rPr>
            </w:pPr>
            <w:r w:rsidRPr="00DE71FF">
              <w:rPr>
                <w:rFonts w:asciiTheme="minorHAnsi" w:hAnsiTheme="minorHAnsi"/>
                <w:b/>
                <w:snapToGrid/>
                <w:lang w:val="pl-PL" w:bidi="fa-IR"/>
              </w:rPr>
              <w:t>Wi</w:t>
            </w:r>
            <w:r w:rsidRPr="00DE71FF">
              <w:rPr>
                <w:rFonts w:ascii="Cambria" w:hAnsi="Cambria" w:cs="Cambria"/>
                <w:b/>
                <w:snapToGrid/>
                <w:lang w:val="pl-PL" w:bidi="fa-IR"/>
              </w:rPr>
              <w:t>ę</w:t>
            </w:r>
            <w:r w:rsidRPr="00DE71FF">
              <w:rPr>
                <w:rFonts w:asciiTheme="minorHAnsi" w:hAnsiTheme="minorHAnsi"/>
                <w:b/>
                <w:snapToGrid/>
                <w:lang w:val="pl-PL" w:bidi="fa-IR"/>
              </w:rPr>
              <w:t>cej informacji:</w:t>
            </w:r>
          </w:p>
          <w:p w14:paraId="5EA80B06" w14:textId="77777777" w:rsidR="00D1537B" w:rsidRPr="00DE71FF" w:rsidRDefault="006D6306" w:rsidP="00086E99">
            <w:pPr>
              <w:pStyle w:val="Kontakt"/>
              <w:rPr>
                <w:rFonts w:asciiTheme="minorHAnsi" w:hAnsiTheme="minorHAnsi"/>
                <w:b/>
                <w:lang w:val="pl-PL" w:bidi="fa-IR"/>
              </w:rPr>
            </w:pPr>
            <w:r w:rsidRPr="00DE71FF">
              <w:rPr>
                <w:rFonts w:asciiTheme="minorHAnsi" w:hAnsiTheme="minorHAnsi"/>
                <w:lang w:val="pl-PL" w:bidi="fa-IR"/>
              </w:rPr>
              <w:t>www.vw-press.pl</w:t>
            </w:r>
          </w:p>
        </w:tc>
      </w:tr>
    </w:tbl>
    <w:tbl>
      <w:tblPr>
        <w:tblW w:w="5102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1"/>
      </w:tblGrid>
      <w:tr w:rsidR="004B2F4B" w:rsidRPr="00DF7FB3" w14:paraId="49FF38F3" w14:textId="77777777" w:rsidTr="000A4A51">
        <w:tc>
          <w:tcPr>
            <w:tcW w:w="5000" w:type="pct"/>
            <w:shd w:val="clear" w:color="auto" w:fill="FFFFFF"/>
            <w:vAlign w:val="center"/>
            <w:hideMark/>
          </w:tcPr>
          <w:p w14:paraId="4FA31C59" w14:textId="1DD34919" w:rsidR="0064361F" w:rsidRPr="00DE71FF" w:rsidRDefault="00D8013F" w:rsidP="000A4A51">
            <w:pPr>
              <w:pStyle w:val="Nagwek1"/>
              <w:ind w:right="-150"/>
              <w:rPr>
                <w:lang w:val="pl-PL"/>
              </w:rPr>
            </w:pPr>
            <w:bookmarkStart w:id="0" w:name="_Hlk189132113"/>
            <w:r w:rsidRPr="00DE71FF">
              <w:rPr>
                <w:caps/>
                <w:color w:val="000000"/>
                <w:sz w:val="19"/>
                <w:lang w:val="pl-PL"/>
              </w:rPr>
              <w:t>wnętrze</w:t>
            </w:r>
          </w:p>
          <w:p w14:paraId="109BF47E" w14:textId="7A4A2521" w:rsidR="004B2F4B" w:rsidRPr="00DE71FF" w:rsidRDefault="00D8013F" w:rsidP="000A4A51">
            <w:pPr>
              <w:pStyle w:val="Nagwek1"/>
              <w:ind w:right="-150"/>
              <w:rPr>
                <w:lang w:val="pl-PL"/>
              </w:rPr>
            </w:pPr>
            <w:r w:rsidRPr="00DE71FF">
              <w:rPr>
                <w:lang w:val="pl-PL"/>
              </w:rPr>
              <w:t xml:space="preserve">Wnętrze Tayrona łączy </w:t>
            </w:r>
            <w:r w:rsidR="003B369A">
              <w:rPr>
                <w:lang w:val="pl-PL"/>
              </w:rPr>
              <w:t>wysoki</w:t>
            </w:r>
            <w:r w:rsidRPr="00DE71FF">
              <w:rPr>
                <w:lang w:val="pl-PL"/>
              </w:rPr>
              <w:t xml:space="preserve"> komfort z maksymalną przestrzenią</w:t>
            </w:r>
            <w:r w:rsidR="003B369A">
              <w:rPr>
                <w:lang w:val="pl-PL"/>
              </w:rPr>
              <w:t xml:space="preserve"> dla pasażerów</w:t>
            </w:r>
          </w:p>
        </w:tc>
      </w:tr>
      <w:tr w:rsidR="004B2F4B" w:rsidRPr="00DF7FB3" w14:paraId="1A231890" w14:textId="77777777" w:rsidTr="000A4A51">
        <w:trPr>
          <w:trHeight w:val="150"/>
        </w:trPr>
        <w:tc>
          <w:tcPr>
            <w:tcW w:w="5000" w:type="pct"/>
            <w:shd w:val="clear" w:color="auto" w:fill="FFFFFF"/>
            <w:vAlign w:val="center"/>
            <w:hideMark/>
          </w:tcPr>
          <w:p w14:paraId="5F389E70" w14:textId="77777777" w:rsidR="004B2F4B" w:rsidRPr="00DE71FF" w:rsidRDefault="004B2F4B" w:rsidP="0009389E">
            <w:pPr>
              <w:pStyle w:val="Nagwek1"/>
              <w:suppressAutoHyphens/>
              <w:rPr>
                <w:sz w:val="30"/>
                <w:szCs w:val="30"/>
                <w:lang w:val="pl-PL" w:bidi="fa-IR"/>
              </w:rPr>
            </w:pPr>
          </w:p>
        </w:tc>
      </w:tr>
      <w:tr w:rsidR="006D6306" w:rsidRPr="00DF7FB3" w14:paraId="15A82E7C" w14:textId="77777777" w:rsidTr="000A4A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13" w:type="dxa"/>
            <w:bottom w:w="113" w:type="dxa"/>
          </w:tblCellMar>
          <w:tblLook w:val="00A0" w:firstRow="1" w:lastRow="0" w:firstColumn="1" w:lastColumn="0" w:noHBand="0" w:noVBand="0"/>
        </w:tblPrEx>
        <w:tc>
          <w:tcPr>
            <w:tcW w:w="5000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47A7A7" w14:textId="04C16019" w:rsidR="0064361F" w:rsidRPr="00DE71FF" w:rsidRDefault="0064361F" w:rsidP="0064361F">
            <w:pPr>
              <w:spacing w:after="120"/>
              <w:rPr>
                <w:rFonts w:asciiTheme="majorHAnsi" w:hAnsiTheme="majorHAnsi"/>
                <w:b/>
                <w:bCs/>
                <w:color w:val="000000"/>
                <w:sz w:val="19"/>
                <w:lang w:val="pl-PL" w:bidi="fa-IR"/>
              </w:rPr>
            </w:pPr>
            <w:r w:rsidRPr="00DE71FF">
              <w:rPr>
                <w:rFonts w:asciiTheme="majorHAnsi" w:hAnsiTheme="majorHAnsi"/>
                <w:b/>
                <w:bCs/>
                <w:caps/>
                <w:color w:val="000000"/>
                <w:sz w:val="19"/>
                <w:lang w:val="pl-PL"/>
              </w:rPr>
              <w:t>WARTO WIEDZIEĆ</w:t>
            </w:r>
          </w:p>
          <w:p w14:paraId="2D20717B" w14:textId="5D4724BD" w:rsidR="00D8013F" w:rsidRPr="00DE71FF" w:rsidRDefault="00DF7FB3" w:rsidP="00D8013F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>Jeden z najbardziej pakownych</w:t>
            </w:r>
            <w:r w:rsidR="00D8013F" w:rsidRPr="00DE71FF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 SUV-ów </w:t>
            </w:r>
            <w:r w:rsidR="00D8013F"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z pięcioma lub siedmioma miejscami i pojemnością bagażnika do 2090 litrów, Tayron oferuje maksymalną wszechstronność</w:t>
            </w:r>
          </w:p>
          <w:p w14:paraId="50AE4DA8" w14:textId="3BF20B16" w:rsidR="00D8013F" w:rsidRPr="00DE71FF" w:rsidRDefault="00D8013F" w:rsidP="00D8013F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</w:pPr>
            <w:r w:rsidRPr="00DE71FF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Inteligentnie połączone elementy sterujące </w:t>
            </w:r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cyfrowe instrumenty, ekran dotykowy, wyświetlacz </w:t>
            </w:r>
            <w:proofErr w:type="spellStart"/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head-up</w:t>
            </w:r>
            <w:proofErr w:type="spellEnd"/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i </w:t>
            </w:r>
            <w:proofErr w:type="spellStart"/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ChatGPT</w:t>
            </w:r>
            <w:proofErr w:type="spellEnd"/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łączą się, tworząc nową generację kokpitu</w:t>
            </w:r>
          </w:p>
          <w:p w14:paraId="49E5F4EE" w14:textId="097F5F5F" w:rsidR="00D8013F" w:rsidRPr="00DE71FF" w:rsidRDefault="00D8013F" w:rsidP="00D8013F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DE71FF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Eleganckie wnętrze </w:t>
            </w:r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– wykończenie z prawdziwego drewna jesionowego i fotele z funkcją masażu w standardzie wnoszą na pokład atmosferę klasy luksusowej</w:t>
            </w:r>
          </w:p>
          <w:p w14:paraId="624BEBF6" w14:textId="582E7EDE" w:rsidR="00AB0E04" w:rsidRPr="00DE71FF" w:rsidRDefault="00D8013F" w:rsidP="00D8013F">
            <w:pPr>
              <w:pStyle w:val="Akapitzlist"/>
              <w:numPr>
                <w:ilvl w:val="0"/>
                <w:numId w:val="4"/>
              </w:numPr>
              <w:spacing w:after="120"/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</w:pPr>
            <w:r w:rsidRPr="00DE71FF">
              <w:rPr>
                <w:rFonts w:ascii="VW Head Office" w:hAnsi="VW Head Office"/>
                <w:b/>
                <w:color w:val="000000"/>
                <w:sz w:val="19"/>
                <w:lang w:val="pl-PL" w:bidi="fa-IR"/>
              </w:rPr>
              <w:t xml:space="preserve">Wnętrze R-Line </w:t>
            </w:r>
            <w:r w:rsidRPr="003047A8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– </w:t>
            </w:r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duże obszary deski rozdzielczej i drzwi są wykończone materiałem ArtVelours Eco w stylu wysokiej </w:t>
            </w:r>
            <w:r w:rsidR="003B369A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>klasy</w:t>
            </w:r>
            <w:r w:rsidRPr="00DE71FF">
              <w:rPr>
                <w:rFonts w:ascii="VW Head Office" w:hAnsi="VW Head Office"/>
                <w:bCs/>
                <w:color w:val="000000"/>
                <w:sz w:val="19"/>
                <w:lang w:val="pl-PL" w:bidi="fa-IR"/>
              </w:rPr>
              <w:t xml:space="preserve"> samochodów sportowych</w:t>
            </w:r>
          </w:p>
        </w:tc>
      </w:tr>
    </w:tbl>
    <w:p w14:paraId="161F676A" w14:textId="02615546" w:rsidR="00AB0E04" w:rsidRPr="00DE71FF" w:rsidRDefault="00AB0E04" w:rsidP="00DB1E9A">
      <w:pPr>
        <w:rPr>
          <w:rFonts w:asciiTheme="majorHAnsi" w:hAnsiTheme="majorHAnsi" w:cstheme="majorHAnsi"/>
          <w:b/>
          <w:bCs/>
          <w:snapToGrid/>
          <w:color w:val="33434C" w:themeColor="text1"/>
          <w:kern w:val="0"/>
          <w:sz w:val="20"/>
          <w:szCs w:val="20"/>
          <w:lang w:val="pl-PL" w:eastAsia="pl-PL"/>
        </w:rPr>
      </w:pPr>
    </w:p>
    <w:bookmarkEnd w:id="0"/>
    <w:p w14:paraId="71CFD345" w14:textId="7B9E084E" w:rsidR="00B32DCC" w:rsidRDefault="00D8013F" w:rsidP="00B32DCC">
      <w:pPr>
        <w:rPr>
          <w:rFonts w:asciiTheme="majorHAnsi" w:hAnsiTheme="majorHAnsi"/>
          <w:b/>
          <w:bCs/>
          <w:caps/>
          <w:color w:val="000000"/>
          <w:sz w:val="19"/>
          <w:lang w:val="pl-PL"/>
        </w:rPr>
      </w:pPr>
      <w:r w:rsidRPr="00DE71FF">
        <w:rPr>
          <w:rFonts w:asciiTheme="majorHAnsi" w:hAnsiTheme="majorHAnsi"/>
          <w:b/>
          <w:bCs/>
          <w:caps/>
          <w:color w:val="000000"/>
          <w:sz w:val="19"/>
          <w:lang w:val="pl-PL"/>
        </w:rPr>
        <w:t>koncepcja</w:t>
      </w:r>
      <w:r w:rsidR="00EC24A2" w:rsidRPr="00DE71FF">
        <w:rPr>
          <w:rFonts w:asciiTheme="majorHAnsi" w:hAnsiTheme="majorHAnsi"/>
          <w:b/>
          <w:bCs/>
          <w:caps/>
          <w:color w:val="000000"/>
          <w:sz w:val="19"/>
          <w:lang w:val="pl-PL"/>
        </w:rPr>
        <w:t xml:space="preserve"> i </w:t>
      </w:r>
      <w:r w:rsidR="00FD32E0">
        <w:rPr>
          <w:rFonts w:asciiTheme="majorHAnsi" w:hAnsiTheme="majorHAnsi"/>
          <w:b/>
          <w:bCs/>
          <w:caps/>
          <w:color w:val="000000"/>
          <w:sz w:val="19"/>
          <w:lang w:val="pl-PL"/>
        </w:rPr>
        <w:t>Szczegóły</w:t>
      </w:r>
    </w:p>
    <w:p w14:paraId="7BD7E01E" w14:textId="77777777" w:rsidR="002B28B9" w:rsidRPr="00DE71FF" w:rsidRDefault="002B28B9" w:rsidP="00B32DCC">
      <w:pPr>
        <w:rPr>
          <w:rFonts w:asciiTheme="majorHAnsi" w:hAnsiTheme="majorHAnsi"/>
          <w:b/>
          <w:caps/>
          <w:color w:val="000000"/>
          <w:sz w:val="19"/>
          <w:lang w:val="pl-PL"/>
        </w:rPr>
      </w:pPr>
    </w:p>
    <w:p w14:paraId="68A4E5E9" w14:textId="1ECF194A" w:rsidR="003F1852" w:rsidRPr="00DE71FF" w:rsidRDefault="003F1852" w:rsidP="00EC24A2">
      <w:pPr>
        <w:rPr>
          <w:color w:val="000000"/>
          <w:sz w:val="19"/>
          <w:lang w:val="pl-PL"/>
        </w:rPr>
      </w:pPr>
      <w:r w:rsidRPr="00DE71FF">
        <w:rPr>
          <w:b/>
          <w:bCs/>
          <w:color w:val="000000"/>
          <w:sz w:val="19"/>
          <w:lang w:val="pl-PL"/>
        </w:rPr>
        <w:t xml:space="preserve">Stylowy i solidny. </w:t>
      </w:r>
      <w:r w:rsidRPr="00DE71FF">
        <w:rPr>
          <w:color w:val="000000"/>
          <w:sz w:val="19"/>
          <w:lang w:val="pl-PL"/>
        </w:rPr>
        <w:t>Wnętrze nowego Tayrona charakteryzuje się wysokiej jakości materiałami, przejrzystym i stylowym designem, połączonym krajobrazem kokpitu oraz dużą ilością miejsca dla kierowcy, pasażerów i bagażu. Jeśli chodzi o jakość, we wszystkich wersjach Tayrona zastosowano miękką skórę w obszarze panelu deski rozdzielczej, górn</w:t>
      </w:r>
      <w:r w:rsidR="003B369A">
        <w:rPr>
          <w:color w:val="000000"/>
          <w:sz w:val="19"/>
          <w:lang w:val="pl-PL"/>
        </w:rPr>
        <w:t>ej części boczków</w:t>
      </w:r>
      <w:r w:rsidRPr="00DE71FF">
        <w:rPr>
          <w:color w:val="000000"/>
          <w:sz w:val="19"/>
          <w:lang w:val="pl-PL"/>
        </w:rPr>
        <w:t xml:space="preserve"> drzwi i konsoli środkowej. W zależności od wyposażenia, powierzchnie </w:t>
      </w:r>
      <w:r w:rsidR="00FD32E0">
        <w:rPr>
          <w:color w:val="000000"/>
          <w:sz w:val="19"/>
          <w:lang w:val="pl-PL"/>
        </w:rPr>
        <w:t>mogą być</w:t>
      </w:r>
      <w:r w:rsidRPr="00DE71FF">
        <w:rPr>
          <w:color w:val="000000"/>
          <w:sz w:val="19"/>
          <w:lang w:val="pl-PL"/>
        </w:rPr>
        <w:t xml:space="preserve"> wykończone lamówkami i kontrastowymi szwami. </w:t>
      </w:r>
      <w:r w:rsidR="003B369A">
        <w:rPr>
          <w:color w:val="000000"/>
          <w:sz w:val="19"/>
          <w:lang w:val="pl-PL"/>
        </w:rPr>
        <w:t xml:space="preserve">Tayron R-Line ma elementy deski rozdzielczej i boczków </w:t>
      </w:r>
      <w:r w:rsidRPr="00DE71FF">
        <w:rPr>
          <w:color w:val="000000"/>
          <w:sz w:val="19"/>
          <w:lang w:val="pl-PL"/>
        </w:rPr>
        <w:t xml:space="preserve">drzwi wykończone </w:t>
      </w:r>
      <w:r w:rsidR="003B369A">
        <w:rPr>
          <w:color w:val="000000"/>
          <w:sz w:val="19"/>
          <w:lang w:val="pl-PL"/>
        </w:rPr>
        <w:t>materiałem</w:t>
      </w:r>
      <w:r w:rsidRPr="00DE71FF">
        <w:rPr>
          <w:color w:val="000000"/>
          <w:sz w:val="19"/>
          <w:lang w:val="pl-PL"/>
        </w:rPr>
        <w:t xml:space="preserve"> ArtVelours Eco</w:t>
      </w:r>
      <w:r w:rsidR="003B369A">
        <w:rPr>
          <w:color w:val="000000"/>
          <w:sz w:val="19"/>
          <w:lang w:val="pl-PL"/>
        </w:rPr>
        <w:t xml:space="preserve">. Podobne rozwiązania można spotkać w </w:t>
      </w:r>
      <w:r w:rsidRPr="00DE71FF">
        <w:rPr>
          <w:color w:val="000000"/>
          <w:sz w:val="19"/>
          <w:lang w:val="pl-PL"/>
        </w:rPr>
        <w:t>samochod</w:t>
      </w:r>
      <w:r w:rsidR="003B369A">
        <w:rPr>
          <w:color w:val="000000"/>
          <w:sz w:val="19"/>
          <w:lang w:val="pl-PL"/>
        </w:rPr>
        <w:t>ach</w:t>
      </w:r>
      <w:r w:rsidRPr="00DE71FF">
        <w:rPr>
          <w:color w:val="000000"/>
          <w:sz w:val="19"/>
          <w:lang w:val="pl-PL"/>
        </w:rPr>
        <w:t xml:space="preserve"> sportowych. Podobnie jak w Touaregu, w Tayronie Elegance zastosowano wykończenia z prawdziwego drewna, podczas gdy w Tayronie R-Line w tych samych miejscach zastosowano wysokiej jakości wykończenia o wyglądzie aluminium. </w:t>
      </w:r>
      <w:r w:rsidR="00FD32E0">
        <w:rPr>
          <w:color w:val="000000"/>
          <w:sz w:val="19"/>
          <w:lang w:val="pl-PL"/>
        </w:rPr>
        <w:t xml:space="preserve">Siedzenia </w:t>
      </w:r>
      <w:r w:rsidRPr="00DE71FF">
        <w:rPr>
          <w:color w:val="000000"/>
          <w:sz w:val="19"/>
          <w:lang w:val="pl-PL"/>
        </w:rPr>
        <w:t xml:space="preserve">w topowych wersjach są standardowo </w:t>
      </w:r>
      <w:r w:rsidR="00FD32E0">
        <w:rPr>
          <w:color w:val="000000"/>
          <w:sz w:val="19"/>
          <w:lang w:val="pl-PL"/>
        </w:rPr>
        <w:t>obite</w:t>
      </w:r>
      <w:r w:rsidRPr="00DE71FF">
        <w:rPr>
          <w:color w:val="000000"/>
          <w:sz w:val="19"/>
          <w:lang w:val="pl-PL"/>
        </w:rPr>
        <w:t xml:space="preserve"> tkaniną ArtVelours Eco.</w:t>
      </w:r>
    </w:p>
    <w:p w14:paraId="59DD0560" w14:textId="77777777" w:rsidR="003F1852" w:rsidRPr="00DE71FF" w:rsidRDefault="003F1852" w:rsidP="00EC24A2">
      <w:pPr>
        <w:rPr>
          <w:color w:val="000000"/>
          <w:sz w:val="19"/>
          <w:lang w:val="pl-PL"/>
        </w:rPr>
      </w:pPr>
    </w:p>
    <w:p w14:paraId="0EB8CEB5" w14:textId="7EE636A5" w:rsidR="00B32DCC" w:rsidRPr="00DE71FF" w:rsidRDefault="003F1852" w:rsidP="0064361F">
      <w:pPr>
        <w:rPr>
          <w:color w:val="000000"/>
          <w:sz w:val="19"/>
          <w:lang w:val="pl-PL"/>
        </w:rPr>
      </w:pPr>
      <w:r w:rsidRPr="00DE71FF">
        <w:rPr>
          <w:b/>
          <w:bCs/>
          <w:color w:val="000000"/>
          <w:sz w:val="19"/>
          <w:lang w:val="pl-PL"/>
        </w:rPr>
        <w:t xml:space="preserve">Pierwszy rząd siedzeń </w:t>
      </w:r>
      <w:r w:rsidR="003B369A">
        <w:rPr>
          <w:b/>
          <w:bCs/>
          <w:color w:val="000000"/>
          <w:sz w:val="19"/>
          <w:lang w:val="pl-PL"/>
        </w:rPr>
        <w:t>i wyświetlacze na kokpicie</w:t>
      </w:r>
      <w:r w:rsidRPr="00DE71FF">
        <w:rPr>
          <w:b/>
          <w:bCs/>
          <w:color w:val="000000"/>
          <w:sz w:val="19"/>
          <w:lang w:val="pl-PL"/>
        </w:rPr>
        <w:t xml:space="preserve">. </w:t>
      </w:r>
      <w:r w:rsidRPr="00DE71FF">
        <w:rPr>
          <w:color w:val="000000"/>
          <w:sz w:val="19"/>
          <w:lang w:val="pl-PL"/>
        </w:rPr>
        <w:t xml:space="preserve">Panel deski rozdzielczej Tayrona ma poziomą architekturę, która rozciąga się na całej szerokości. Pierwszy poziom zawiera Digital Cockpit Pro – cyfrowe instrumenty o przekątnej wyświetlacza 26 </w:t>
      </w:r>
      <w:r w:rsidR="003B369A">
        <w:rPr>
          <w:color w:val="000000"/>
          <w:sz w:val="19"/>
          <w:lang w:val="pl-PL"/>
        </w:rPr>
        <w:t>c</w:t>
      </w:r>
      <w:r w:rsidRPr="00DE71FF">
        <w:rPr>
          <w:color w:val="000000"/>
          <w:sz w:val="19"/>
          <w:lang w:val="pl-PL"/>
        </w:rPr>
        <w:t xml:space="preserve">m (10,25 cala). Zmiana biegów w Tayronie, który zawsze jest wyposażony w skrzynię DSG, odbywa się za pomocą intuicyjnego przełącznika na kolumnie kierownicy. </w:t>
      </w:r>
      <w:r w:rsidR="003B369A">
        <w:rPr>
          <w:color w:val="000000"/>
          <w:sz w:val="19"/>
          <w:lang w:val="pl-PL"/>
        </w:rPr>
        <w:t xml:space="preserve">Sprawiający wrażenie wolnostojącego </w:t>
      </w:r>
      <w:r w:rsidRPr="00DE71FF">
        <w:rPr>
          <w:color w:val="000000"/>
          <w:sz w:val="19"/>
          <w:lang w:val="pl-PL"/>
        </w:rPr>
        <w:t>ekran dotykowy systemu info</w:t>
      </w:r>
      <w:r w:rsidR="003B369A">
        <w:rPr>
          <w:color w:val="000000"/>
          <w:sz w:val="19"/>
          <w:lang w:val="pl-PL"/>
        </w:rPr>
        <w:t xml:space="preserve">tainment </w:t>
      </w:r>
      <w:r w:rsidRPr="00DE71FF">
        <w:rPr>
          <w:color w:val="000000"/>
          <w:sz w:val="19"/>
          <w:lang w:val="pl-PL"/>
        </w:rPr>
        <w:t>znajduje się pośrodku panelu deski rozdzielczej. Wyświetlacz standardowego systemu audio (w tym interfejs telefonu komórkowego, Apple CarPlay</w:t>
      </w:r>
      <w:r w:rsidR="00FD32E0">
        <w:rPr>
          <w:color w:val="000000"/>
          <w:sz w:val="19"/>
          <w:lang w:val="pl-PL"/>
        </w:rPr>
        <w:t xml:space="preserve"> i</w:t>
      </w:r>
      <w:r w:rsidRPr="00DE71FF">
        <w:rPr>
          <w:color w:val="000000"/>
          <w:sz w:val="19"/>
          <w:lang w:val="pl-PL"/>
        </w:rPr>
        <w:t xml:space="preserve"> Android Auto) ma przekątną 32 </w:t>
      </w:r>
      <w:r w:rsidR="003B369A">
        <w:rPr>
          <w:color w:val="000000"/>
          <w:sz w:val="19"/>
          <w:lang w:val="pl-PL"/>
        </w:rPr>
        <w:t>c</w:t>
      </w:r>
      <w:r w:rsidRPr="00DE71FF">
        <w:rPr>
          <w:color w:val="000000"/>
          <w:sz w:val="19"/>
          <w:lang w:val="pl-PL"/>
        </w:rPr>
        <w:t xml:space="preserve">m (12,9 cala). Opcjonalnie dostępne są </w:t>
      </w:r>
      <w:r w:rsidR="003B369A">
        <w:rPr>
          <w:color w:val="000000"/>
          <w:sz w:val="19"/>
          <w:lang w:val="pl-PL"/>
        </w:rPr>
        <w:t xml:space="preserve">systemy </w:t>
      </w:r>
      <w:r w:rsidRPr="00DE71FF">
        <w:rPr>
          <w:color w:val="000000"/>
          <w:sz w:val="19"/>
          <w:lang w:val="pl-PL"/>
        </w:rPr>
        <w:t xml:space="preserve">Discover (również z 12,9-calowym wyświetlaczem) i Discover Pro Max (wyświetlacz o przekątnej 38 </w:t>
      </w:r>
      <w:r w:rsidR="003B369A">
        <w:rPr>
          <w:color w:val="000000"/>
          <w:sz w:val="19"/>
          <w:lang w:val="pl-PL"/>
        </w:rPr>
        <w:t>c</w:t>
      </w:r>
      <w:r w:rsidRPr="00DE71FF">
        <w:rPr>
          <w:color w:val="000000"/>
          <w:sz w:val="19"/>
          <w:lang w:val="pl-PL"/>
        </w:rPr>
        <w:t xml:space="preserve">m/15 cali). Niezależnie od rozmiaru wyświetlacza, ustawienia klimatyzacji, klimatyzacji foteli i przycisk Home </w:t>
      </w:r>
      <w:r w:rsidRPr="00DF7FB3">
        <w:rPr>
          <w:color w:val="000000"/>
          <w:sz w:val="19"/>
          <w:lang w:val="pl-PL"/>
        </w:rPr>
        <w:t>do nawigacji po menu</w:t>
      </w:r>
      <w:r w:rsidR="00DF7FB3">
        <w:rPr>
          <w:color w:val="000000"/>
          <w:sz w:val="19"/>
          <w:lang w:val="pl-PL"/>
        </w:rPr>
        <w:t xml:space="preserve"> -</w:t>
      </w:r>
      <w:r w:rsidRPr="00DF7FB3">
        <w:rPr>
          <w:color w:val="000000"/>
          <w:sz w:val="19"/>
          <w:lang w:val="pl-PL"/>
        </w:rPr>
        <w:t xml:space="preserve"> zawsze znajdują się na stałym</w:t>
      </w:r>
      <w:r w:rsidR="003B369A" w:rsidRPr="00DF7FB3">
        <w:rPr>
          <w:color w:val="000000"/>
          <w:sz w:val="19"/>
          <w:lang w:val="pl-PL"/>
        </w:rPr>
        <w:t>,</w:t>
      </w:r>
      <w:r w:rsidRPr="00DF7FB3">
        <w:rPr>
          <w:color w:val="000000"/>
          <w:sz w:val="19"/>
          <w:lang w:val="pl-PL"/>
        </w:rPr>
        <w:t xml:space="preserve"> dolnym pasku ekranu. Kolejny poz</w:t>
      </w:r>
      <w:r w:rsidRPr="00DE71FF">
        <w:rPr>
          <w:color w:val="000000"/>
          <w:sz w:val="19"/>
          <w:lang w:val="pl-PL"/>
        </w:rPr>
        <w:t xml:space="preserve">iom zawiera podświetlane suwaki dotykowe do regulacji temperatury i głośności dźwięku. </w:t>
      </w:r>
      <w:r w:rsidRPr="00DE71FF">
        <w:rPr>
          <w:color w:val="000000"/>
          <w:sz w:val="19"/>
          <w:lang w:val="pl-PL"/>
        </w:rPr>
        <w:lastRenderedPageBreak/>
        <w:t>Alternatywnie, ten ostatni można regulować za pomocą przycisków na kierownicy wielofunkcyjnej, asystenta głosowego IDA lub elementu sterującego wrażeniami z jazdy między fotelem kierowcy i pasażera z przodu.</w:t>
      </w:r>
    </w:p>
    <w:p w14:paraId="2EAC3C75" w14:textId="20982AAC" w:rsidR="00DE71FF" w:rsidRPr="00DE71FF" w:rsidRDefault="00DE71FF" w:rsidP="0064361F">
      <w:pPr>
        <w:rPr>
          <w:color w:val="000000"/>
          <w:sz w:val="19"/>
          <w:lang w:val="pl-PL"/>
        </w:rPr>
      </w:pPr>
    </w:p>
    <w:p w14:paraId="08A9DDFB" w14:textId="7037CA38" w:rsidR="00DE71FF" w:rsidRPr="00DE71FF" w:rsidRDefault="00DE71FF" w:rsidP="0064361F">
      <w:pPr>
        <w:rPr>
          <w:color w:val="000000"/>
          <w:sz w:val="19"/>
          <w:lang w:val="pl-PL"/>
        </w:rPr>
      </w:pPr>
      <w:r w:rsidRPr="00DE71FF">
        <w:rPr>
          <w:b/>
          <w:bCs/>
          <w:color w:val="000000"/>
          <w:sz w:val="19"/>
          <w:lang w:val="pl-PL"/>
        </w:rPr>
        <w:t>Centralne sterowanie wrażeniami z jazdy w konsoli środkowej.</w:t>
      </w:r>
      <w:r w:rsidRPr="00DE71FF">
        <w:rPr>
          <w:color w:val="000000"/>
          <w:sz w:val="19"/>
          <w:lang w:val="pl-PL"/>
        </w:rPr>
        <w:t xml:space="preserve"> Wielofunkcyjne sterowanie wrażeniami z jazdy jest zawsze standardem na pokładzie Tayrona. Oprócz regulacji głośności dźwięku można go używać do sterowania profilami jazdy, napędem na wszystkie koła (w zależności od wersji silnikowej) i wstępnie skonfigurowanymi </w:t>
      </w:r>
      <w:r w:rsidR="003B369A">
        <w:rPr>
          <w:color w:val="000000"/>
          <w:sz w:val="19"/>
          <w:lang w:val="pl-PL"/>
        </w:rPr>
        <w:t xml:space="preserve">scenariuszami </w:t>
      </w:r>
      <w:r w:rsidR="003B369A" w:rsidRPr="00DF7FB3">
        <w:rPr>
          <w:color w:val="000000"/>
          <w:sz w:val="19"/>
          <w:lang w:val="pl-PL"/>
        </w:rPr>
        <w:t xml:space="preserve">aplikacji </w:t>
      </w:r>
      <w:proofErr w:type="spellStart"/>
      <w:r w:rsidR="003B369A" w:rsidRPr="00DF7FB3">
        <w:rPr>
          <w:color w:val="000000"/>
          <w:sz w:val="19"/>
          <w:lang w:val="pl-PL"/>
        </w:rPr>
        <w:t>Atmosphere</w:t>
      </w:r>
      <w:proofErr w:type="spellEnd"/>
      <w:r w:rsidRPr="00DF7FB3">
        <w:rPr>
          <w:color w:val="000000"/>
          <w:sz w:val="19"/>
          <w:lang w:val="pl-PL"/>
        </w:rPr>
        <w:t>.</w:t>
      </w:r>
      <w:r w:rsidRPr="00DE71FF">
        <w:rPr>
          <w:color w:val="000000"/>
          <w:sz w:val="19"/>
          <w:lang w:val="pl-PL"/>
        </w:rPr>
        <w:t xml:space="preserve"> </w:t>
      </w:r>
      <w:r w:rsidR="003B369A">
        <w:rPr>
          <w:color w:val="000000"/>
          <w:sz w:val="19"/>
          <w:lang w:val="pl-PL"/>
        </w:rPr>
        <w:t xml:space="preserve">Są w nich m.in. </w:t>
      </w:r>
      <w:r w:rsidRPr="00DE71FF">
        <w:rPr>
          <w:color w:val="000000"/>
          <w:sz w:val="19"/>
          <w:lang w:val="pl-PL"/>
        </w:rPr>
        <w:t xml:space="preserve">ustawienia standardowego 10-kolorowego oświetlenia </w:t>
      </w:r>
      <w:proofErr w:type="spellStart"/>
      <w:r w:rsidR="003B369A">
        <w:rPr>
          <w:color w:val="000000"/>
          <w:sz w:val="19"/>
          <w:lang w:val="pl-PL"/>
        </w:rPr>
        <w:t>ambientowego</w:t>
      </w:r>
      <w:proofErr w:type="spellEnd"/>
      <w:r w:rsidR="003B369A">
        <w:rPr>
          <w:color w:val="000000"/>
          <w:sz w:val="19"/>
          <w:lang w:val="pl-PL"/>
        </w:rPr>
        <w:t xml:space="preserve"> </w:t>
      </w:r>
      <w:r w:rsidRPr="00DE71FF">
        <w:rPr>
          <w:color w:val="000000"/>
          <w:sz w:val="19"/>
          <w:lang w:val="pl-PL"/>
        </w:rPr>
        <w:t>(opcjonalnie 30 kolorów) i systemu audio (opcjonalnie system Harman Kardon)</w:t>
      </w:r>
      <w:r w:rsidR="003B369A">
        <w:rPr>
          <w:color w:val="000000"/>
          <w:sz w:val="19"/>
          <w:lang w:val="pl-PL"/>
        </w:rPr>
        <w:t>, które</w:t>
      </w:r>
      <w:r w:rsidRPr="00DE71FF">
        <w:rPr>
          <w:color w:val="000000"/>
          <w:sz w:val="19"/>
          <w:lang w:val="pl-PL"/>
        </w:rPr>
        <w:t xml:space="preserve"> łączą</w:t>
      </w:r>
      <w:r w:rsidR="003B369A">
        <w:rPr>
          <w:color w:val="000000"/>
          <w:sz w:val="19"/>
          <w:lang w:val="pl-PL"/>
        </w:rPr>
        <w:t>c</w:t>
      </w:r>
      <w:r w:rsidRPr="00DE71FF">
        <w:rPr>
          <w:color w:val="000000"/>
          <w:sz w:val="19"/>
          <w:lang w:val="pl-PL"/>
        </w:rPr>
        <w:t xml:space="preserve"> się, tworzą szeroką gamę </w:t>
      </w:r>
      <w:r w:rsidR="003B369A">
        <w:rPr>
          <w:color w:val="000000"/>
          <w:sz w:val="19"/>
          <w:lang w:val="pl-PL"/>
        </w:rPr>
        <w:t xml:space="preserve">scenariuszy </w:t>
      </w:r>
      <w:r w:rsidRPr="00DE71FF">
        <w:rPr>
          <w:color w:val="000000"/>
          <w:sz w:val="19"/>
          <w:lang w:val="pl-PL"/>
        </w:rPr>
        <w:t xml:space="preserve">świetlnych i dźwiękowych. Dodatkowo można włączyć listy odtwarzania z serwisu </w:t>
      </w:r>
      <w:proofErr w:type="spellStart"/>
      <w:r w:rsidRPr="00DE71FF">
        <w:rPr>
          <w:color w:val="000000"/>
          <w:sz w:val="19"/>
          <w:lang w:val="pl-PL"/>
        </w:rPr>
        <w:t>streamingowego</w:t>
      </w:r>
      <w:proofErr w:type="spellEnd"/>
      <w:r w:rsidRPr="00DE71FF">
        <w:rPr>
          <w:color w:val="000000"/>
          <w:sz w:val="19"/>
          <w:lang w:val="pl-PL"/>
        </w:rPr>
        <w:t xml:space="preserve"> </w:t>
      </w:r>
      <w:proofErr w:type="spellStart"/>
      <w:r w:rsidRPr="00DE71FF">
        <w:rPr>
          <w:color w:val="000000"/>
          <w:sz w:val="19"/>
          <w:lang w:val="pl-PL"/>
        </w:rPr>
        <w:t>Spotify</w:t>
      </w:r>
      <w:proofErr w:type="spellEnd"/>
      <w:r w:rsidRPr="00DE71FF">
        <w:rPr>
          <w:color w:val="000000"/>
          <w:sz w:val="19"/>
          <w:lang w:val="pl-PL"/>
        </w:rPr>
        <w:t xml:space="preserve"> idealnie dopasowane do danej atmosfery. Można aktywować tryby </w:t>
      </w:r>
      <w:proofErr w:type="spellStart"/>
      <w:r w:rsidRPr="00DE71FF">
        <w:rPr>
          <w:color w:val="000000"/>
          <w:sz w:val="19"/>
          <w:lang w:val="pl-PL"/>
        </w:rPr>
        <w:t>Lounge</w:t>
      </w:r>
      <w:proofErr w:type="spellEnd"/>
      <w:r w:rsidRPr="00DE71FF">
        <w:rPr>
          <w:color w:val="000000"/>
          <w:sz w:val="19"/>
          <w:lang w:val="pl-PL"/>
        </w:rPr>
        <w:t xml:space="preserve">, </w:t>
      </w:r>
      <w:proofErr w:type="spellStart"/>
      <w:r w:rsidRPr="00DE71FF">
        <w:rPr>
          <w:color w:val="000000"/>
          <w:sz w:val="19"/>
          <w:lang w:val="pl-PL"/>
        </w:rPr>
        <w:t>Energetic</w:t>
      </w:r>
      <w:proofErr w:type="spellEnd"/>
      <w:r w:rsidRPr="00DE71FF">
        <w:rPr>
          <w:color w:val="000000"/>
          <w:sz w:val="19"/>
          <w:lang w:val="pl-PL"/>
        </w:rPr>
        <w:t xml:space="preserve">, Joy, </w:t>
      </w:r>
      <w:proofErr w:type="spellStart"/>
      <w:r w:rsidRPr="00DE71FF">
        <w:rPr>
          <w:color w:val="000000"/>
          <w:sz w:val="19"/>
          <w:lang w:val="pl-PL"/>
        </w:rPr>
        <w:t>Minimal</w:t>
      </w:r>
      <w:proofErr w:type="spellEnd"/>
      <w:r w:rsidRPr="00DE71FF">
        <w:rPr>
          <w:color w:val="000000"/>
          <w:sz w:val="19"/>
          <w:lang w:val="pl-PL"/>
        </w:rPr>
        <w:t xml:space="preserve"> i Me. </w:t>
      </w:r>
      <w:proofErr w:type="spellStart"/>
      <w:r w:rsidRPr="00DE71FF">
        <w:rPr>
          <w:color w:val="000000"/>
          <w:sz w:val="19"/>
          <w:lang w:val="pl-PL"/>
        </w:rPr>
        <w:t>Lounge</w:t>
      </w:r>
      <w:proofErr w:type="spellEnd"/>
      <w:r w:rsidRPr="00DE71FF">
        <w:rPr>
          <w:color w:val="000000"/>
          <w:sz w:val="19"/>
          <w:lang w:val="pl-PL"/>
        </w:rPr>
        <w:t xml:space="preserve"> charakteryzuje się na przykład stonowanymi kolorami, cichymi dźwiękami i muzyką klasyczną. Z kolei </w:t>
      </w:r>
      <w:proofErr w:type="spellStart"/>
      <w:r w:rsidRPr="00DE71FF">
        <w:rPr>
          <w:color w:val="000000"/>
          <w:sz w:val="19"/>
          <w:lang w:val="pl-PL"/>
        </w:rPr>
        <w:t>Energetic</w:t>
      </w:r>
      <w:proofErr w:type="spellEnd"/>
      <w:r w:rsidRPr="00DE71FF">
        <w:rPr>
          <w:color w:val="000000"/>
          <w:sz w:val="19"/>
          <w:lang w:val="pl-PL"/>
        </w:rPr>
        <w:t xml:space="preserve"> ma więcej kolorów, dźwięki są głośniejsze, a </w:t>
      </w:r>
      <w:proofErr w:type="spellStart"/>
      <w:r w:rsidRPr="00DE71FF">
        <w:rPr>
          <w:color w:val="000000"/>
          <w:sz w:val="19"/>
          <w:lang w:val="pl-PL"/>
        </w:rPr>
        <w:t>playlista</w:t>
      </w:r>
      <w:proofErr w:type="spellEnd"/>
      <w:r w:rsidRPr="00DE71FF">
        <w:rPr>
          <w:color w:val="000000"/>
          <w:sz w:val="19"/>
          <w:lang w:val="pl-PL"/>
        </w:rPr>
        <w:t xml:space="preserve"> bardziej </w:t>
      </w:r>
      <w:r w:rsidR="003047A8">
        <w:rPr>
          <w:color w:val="000000"/>
          <w:sz w:val="19"/>
          <w:lang w:val="pl-PL"/>
        </w:rPr>
        <w:t>dynamiczna</w:t>
      </w:r>
      <w:r w:rsidRPr="00DE71FF">
        <w:rPr>
          <w:color w:val="000000"/>
          <w:sz w:val="19"/>
          <w:lang w:val="pl-PL"/>
        </w:rPr>
        <w:t>.</w:t>
      </w:r>
    </w:p>
    <w:p w14:paraId="4ADC0719" w14:textId="77777777" w:rsidR="003F1852" w:rsidRPr="00DE71FF" w:rsidRDefault="003F1852" w:rsidP="0064361F">
      <w:pPr>
        <w:rPr>
          <w:color w:val="000000"/>
          <w:sz w:val="19"/>
          <w:lang w:val="pl-PL" w:bidi="fa-IR"/>
        </w:rPr>
      </w:pPr>
    </w:p>
    <w:p w14:paraId="20540D58" w14:textId="6E0D8ACC" w:rsidR="00DE71FF" w:rsidRPr="00DE71FF" w:rsidRDefault="00B12924" w:rsidP="00EC24A2">
      <w:pPr>
        <w:rPr>
          <w:sz w:val="19"/>
          <w:lang w:val="pl-PL" w:eastAsia="pl-PL" w:bidi="fa-IR"/>
        </w:rPr>
      </w:pPr>
      <w:r w:rsidRPr="00B12924">
        <w:rPr>
          <w:b/>
          <w:bCs/>
          <w:sz w:val="19"/>
          <w:lang w:val="pl-PL" w:eastAsia="pl-PL" w:bidi="fa-IR"/>
        </w:rPr>
        <w:t>F</w:t>
      </w:r>
      <w:r w:rsidR="00DE71FF" w:rsidRPr="00B12924">
        <w:rPr>
          <w:b/>
          <w:bCs/>
          <w:sz w:val="19"/>
          <w:lang w:val="pl-PL" w:eastAsia="pl-PL" w:bidi="fa-IR"/>
        </w:rPr>
        <w:t>otele ergoActive Plus z funkcją masażu i klimatyzacją.</w:t>
      </w:r>
      <w:r w:rsidR="00DE71FF" w:rsidRPr="00DE71FF">
        <w:rPr>
          <w:sz w:val="19"/>
          <w:lang w:val="pl-PL" w:eastAsia="pl-PL" w:bidi="fa-IR"/>
        </w:rPr>
        <w:t xml:space="preserve"> Tayron </w:t>
      </w:r>
      <w:r w:rsidR="00FD32E0" w:rsidRPr="00DE71FF">
        <w:rPr>
          <w:sz w:val="19"/>
          <w:lang w:val="pl-PL" w:eastAsia="pl-PL" w:bidi="fa-IR"/>
        </w:rPr>
        <w:t xml:space="preserve">w wersjach wyposażenia Elegance i R-Line </w:t>
      </w:r>
      <w:r w:rsidR="00DE71FF" w:rsidRPr="00DE71FF">
        <w:rPr>
          <w:sz w:val="19"/>
          <w:lang w:val="pl-PL" w:eastAsia="pl-PL" w:bidi="fa-IR"/>
        </w:rPr>
        <w:t xml:space="preserve">jest wyposażony w ergonomiczny fotel ergoActive </w:t>
      </w:r>
      <w:r w:rsidR="00FD32E0">
        <w:rPr>
          <w:sz w:val="19"/>
          <w:lang w:val="pl-PL" w:eastAsia="pl-PL" w:bidi="fa-IR"/>
        </w:rPr>
        <w:t>dla</w:t>
      </w:r>
      <w:r w:rsidR="00DE71FF" w:rsidRPr="00DE71FF">
        <w:rPr>
          <w:sz w:val="19"/>
          <w:lang w:val="pl-PL" w:eastAsia="pl-PL" w:bidi="fa-IR"/>
        </w:rPr>
        <w:t xml:space="preserve"> kierowcy. </w:t>
      </w:r>
      <w:r w:rsidR="003B369A">
        <w:rPr>
          <w:sz w:val="19"/>
          <w:lang w:val="pl-PL" w:eastAsia="pl-PL" w:bidi="fa-IR"/>
        </w:rPr>
        <w:t>W o</w:t>
      </w:r>
      <w:r w:rsidR="00DE71FF" w:rsidRPr="00DE71FF">
        <w:rPr>
          <w:sz w:val="19"/>
          <w:lang w:val="pl-PL" w:eastAsia="pl-PL" w:bidi="fa-IR"/>
        </w:rPr>
        <w:t>pcjonalny</w:t>
      </w:r>
      <w:r w:rsidR="003B369A">
        <w:rPr>
          <w:sz w:val="19"/>
          <w:lang w:val="pl-PL" w:eastAsia="pl-PL" w:bidi="fa-IR"/>
        </w:rPr>
        <w:t>m</w:t>
      </w:r>
      <w:r w:rsidR="00DE71FF" w:rsidRPr="00DE71FF">
        <w:rPr>
          <w:sz w:val="19"/>
          <w:lang w:val="pl-PL" w:eastAsia="pl-PL" w:bidi="fa-IR"/>
        </w:rPr>
        <w:t xml:space="preserve"> pakie</w:t>
      </w:r>
      <w:r w:rsidR="003B369A">
        <w:rPr>
          <w:sz w:val="19"/>
          <w:lang w:val="pl-PL" w:eastAsia="pl-PL" w:bidi="fa-IR"/>
        </w:rPr>
        <w:t>cie</w:t>
      </w:r>
      <w:r w:rsidR="00DE71FF" w:rsidRPr="00DE71FF">
        <w:rPr>
          <w:sz w:val="19"/>
          <w:lang w:val="pl-PL" w:eastAsia="pl-PL" w:bidi="fa-IR"/>
        </w:rPr>
        <w:t xml:space="preserve"> skórzany</w:t>
      </w:r>
      <w:r w:rsidR="003B369A">
        <w:rPr>
          <w:sz w:val="19"/>
          <w:lang w:val="pl-PL" w:eastAsia="pl-PL" w:bidi="fa-IR"/>
        </w:rPr>
        <w:t>m</w:t>
      </w:r>
      <w:r w:rsidR="00DE71FF" w:rsidRPr="00DE71FF">
        <w:rPr>
          <w:sz w:val="19"/>
          <w:lang w:val="pl-PL" w:eastAsia="pl-PL" w:bidi="fa-IR"/>
        </w:rPr>
        <w:t xml:space="preserve"> </w:t>
      </w:r>
      <w:proofErr w:type="spellStart"/>
      <w:r w:rsidR="00DE71FF" w:rsidRPr="00DE71FF">
        <w:rPr>
          <w:sz w:val="19"/>
          <w:lang w:val="pl-PL" w:eastAsia="pl-PL" w:bidi="fa-IR"/>
        </w:rPr>
        <w:t>Varenna</w:t>
      </w:r>
      <w:proofErr w:type="spellEnd"/>
      <w:r w:rsidR="00DE71FF" w:rsidRPr="00DE71FF">
        <w:rPr>
          <w:sz w:val="19"/>
          <w:lang w:val="pl-PL" w:eastAsia="pl-PL" w:bidi="fa-IR"/>
        </w:rPr>
        <w:t xml:space="preserve"> </w:t>
      </w:r>
      <w:r w:rsidR="003B369A">
        <w:rPr>
          <w:sz w:val="19"/>
          <w:lang w:val="pl-PL" w:eastAsia="pl-PL" w:bidi="fa-IR"/>
        </w:rPr>
        <w:t xml:space="preserve">są fotele </w:t>
      </w:r>
      <w:proofErr w:type="spellStart"/>
      <w:r w:rsidR="00DE71FF" w:rsidRPr="00DE71FF">
        <w:rPr>
          <w:sz w:val="19"/>
          <w:lang w:val="pl-PL" w:eastAsia="pl-PL" w:bidi="fa-IR"/>
        </w:rPr>
        <w:t>ergoActive</w:t>
      </w:r>
      <w:proofErr w:type="spellEnd"/>
      <w:r w:rsidR="00DE71FF" w:rsidRPr="00DE71FF">
        <w:rPr>
          <w:sz w:val="19"/>
          <w:lang w:val="pl-PL" w:eastAsia="pl-PL" w:bidi="fa-IR"/>
        </w:rPr>
        <w:t xml:space="preserve"> Plus dla kierowcy i pasażera z przodu. W tym przypadku wyposażeni</w:t>
      </w:r>
      <w:r w:rsidR="00FD32E0">
        <w:rPr>
          <w:sz w:val="19"/>
          <w:lang w:val="pl-PL" w:eastAsia="pl-PL" w:bidi="fa-IR"/>
        </w:rPr>
        <w:t>e</w:t>
      </w:r>
      <w:r w:rsidR="00DE71FF" w:rsidRPr="00DE71FF">
        <w:rPr>
          <w:sz w:val="19"/>
          <w:lang w:val="pl-PL" w:eastAsia="pl-PL" w:bidi="fa-IR"/>
        </w:rPr>
        <w:t xml:space="preserve"> rozszerza się o elektryczną</w:t>
      </w:r>
      <w:r w:rsidR="003B369A">
        <w:rPr>
          <w:sz w:val="19"/>
          <w:lang w:val="pl-PL" w:eastAsia="pl-PL" w:bidi="fa-IR"/>
        </w:rPr>
        <w:t>,</w:t>
      </w:r>
      <w:r w:rsidR="00DE71FF" w:rsidRPr="00DE71FF">
        <w:rPr>
          <w:sz w:val="19"/>
          <w:lang w:val="pl-PL" w:eastAsia="pl-PL" w:bidi="fa-IR"/>
        </w:rPr>
        <w:t xml:space="preserve"> 14-kierunkową regulację z funkcją pamięci, regulację </w:t>
      </w:r>
      <w:r w:rsidR="00FD32E0">
        <w:rPr>
          <w:sz w:val="19"/>
          <w:lang w:val="pl-PL" w:eastAsia="pl-PL" w:bidi="fa-IR"/>
        </w:rPr>
        <w:t>długości</w:t>
      </w:r>
      <w:r w:rsidR="00DE71FF" w:rsidRPr="00DE71FF">
        <w:rPr>
          <w:sz w:val="19"/>
          <w:lang w:val="pl-PL" w:eastAsia="pl-PL" w:bidi="fa-IR"/>
        </w:rPr>
        <w:t xml:space="preserve"> siedziska, pneumatyczną czterokierunkową regulację podparcia lędźwiowego oraz pneumatyczny 10-komorowy masaż w oparciach </w:t>
      </w:r>
      <w:r w:rsidR="003B369A">
        <w:rPr>
          <w:sz w:val="19"/>
          <w:lang w:val="pl-PL" w:eastAsia="pl-PL" w:bidi="fa-IR"/>
        </w:rPr>
        <w:t>–</w:t>
      </w:r>
      <w:r w:rsidR="00DE71FF" w:rsidRPr="00DE71FF">
        <w:rPr>
          <w:sz w:val="19"/>
          <w:lang w:val="pl-PL" w:eastAsia="pl-PL" w:bidi="fa-IR"/>
        </w:rPr>
        <w:t xml:space="preserve"> </w:t>
      </w:r>
      <w:r w:rsidR="003B369A">
        <w:rPr>
          <w:sz w:val="19"/>
          <w:lang w:val="pl-PL" w:eastAsia="pl-PL" w:bidi="fa-IR"/>
        </w:rPr>
        <w:t xml:space="preserve">to </w:t>
      </w:r>
      <w:r w:rsidR="00DE71FF" w:rsidRPr="00DE71FF">
        <w:rPr>
          <w:sz w:val="19"/>
          <w:lang w:val="pl-PL" w:eastAsia="pl-PL" w:bidi="fa-IR"/>
        </w:rPr>
        <w:t>systemy, które zostały zaadaptowane z Touarega. Ponadto, w zależności od temperatury zewnętrznej, można skonfigurować automatyczną aktywację ogrzewania i wentylacji foteli. Wreszcie, skórzana kierownica wielofunkcyjna może być również podgrzewana.</w:t>
      </w:r>
    </w:p>
    <w:p w14:paraId="6DC033BB" w14:textId="018D7AEF" w:rsidR="00DE71FF" w:rsidRPr="00DE71FF" w:rsidRDefault="00DE71FF" w:rsidP="00EC24A2">
      <w:pPr>
        <w:rPr>
          <w:sz w:val="19"/>
          <w:lang w:val="pl-PL" w:eastAsia="pl-PL" w:bidi="fa-IR"/>
        </w:rPr>
      </w:pPr>
    </w:p>
    <w:p w14:paraId="2BB1C8D0" w14:textId="60CB542C" w:rsidR="00DE71FF" w:rsidRPr="00DE71FF" w:rsidRDefault="00DE71FF" w:rsidP="00DE71FF">
      <w:pPr>
        <w:rPr>
          <w:sz w:val="19"/>
          <w:lang w:val="pl-PL" w:eastAsia="pl-PL" w:bidi="fa-IR"/>
        </w:rPr>
      </w:pPr>
      <w:r w:rsidRPr="00DE71FF">
        <w:rPr>
          <w:b/>
          <w:bCs/>
          <w:sz w:val="19"/>
          <w:lang w:val="pl-PL" w:eastAsia="pl-PL" w:bidi="fa-IR"/>
        </w:rPr>
        <w:t>Drugi i trzeci rząd siedzeń z wszechstronnymi opcjami.</w:t>
      </w:r>
      <w:r w:rsidRPr="00DE71FF">
        <w:rPr>
          <w:sz w:val="19"/>
          <w:lang w:val="pl-PL" w:eastAsia="pl-PL" w:bidi="fa-IR"/>
        </w:rPr>
        <w:t xml:space="preserve"> Fotele w drugim rzędzie posiadają regulację kąta nachylenia oparcia i regulację wzdłużną oraz można je złożyć w układzie 1/3 </w:t>
      </w:r>
      <w:r w:rsidR="003B369A">
        <w:rPr>
          <w:sz w:val="19"/>
          <w:lang w:val="pl-PL" w:eastAsia="pl-PL" w:bidi="fa-IR"/>
        </w:rPr>
        <w:t>do</w:t>
      </w:r>
      <w:r w:rsidRPr="00DE71FF">
        <w:rPr>
          <w:sz w:val="19"/>
          <w:lang w:val="pl-PL" w:eastAsia="pl-PL" w:bidi="fa-IR"/>
        </w:rPr>
        <w:t xml:space="preserve"> 2/3.</w:t>
      </w:r>
      <w:r w:rsidR="00DF7FB3">
        <w:rPr>
          <w:sz w:val="19"/>
          <w:lang w:val="pl-PL" w:eastAsia="pl-PL" w:bidi="fa-IR"/>
        </w:rPr>
        <w:t xml:space="preserve"> </w:t>
      </w:r>
      <w:r w:rsidRPr="00DE71FF">
        <w:rPr>
          <w:sz w:val="19"/>
          <w:lang w:val="pl-PL" w:eastAsia="pl-PL" w:bidi="fa-IR"/>
        </w:rPr>
        <w:t xml:space="preserve">Pasażerowie z tyłu mogą cieszyć się </w:t>
      </w:r>
      <w:r w:rsidR="003B369A">
        <w:rPr>
          <w:sz w:val="19"/>
          <w:lang w:val="pl-PL" w:eastAsia="pl-PL" w:bidi="fa-IR"/>
        </w:rPr>
        <w:t>ogromną</w:t>
      </w:r>
      <w:r w:rsidRPr="00DE71FF">
        <w:rPr>
          <w:sz w:val="19"/>
          <w:lang w:val="pl-PL" w:eastAsia="pl-PL" w:bidi="fa-IR"/>
        </w:rPr>
        <w:t xml:space="preserve"> przestrzenią na nogi</w:t>
      </w:r>
      <w:r w:rsidR="003B369A">
        <w:rPr>
          <w:sz w:val="19"/>
          <w:lang w:val="pl-PL" w:eastAsia="pl-PL" w:bidi="fa-IR"/>
        </w:rPr>
        <w:t>,</w:t>
      </w:r>
      <w:r w:rsidRPr="00DE71FF">
        <w:rPr>
          <w:sz w:val="19"/>
          <w:lang w:val="pl-PL" w:eastAsia="pl-PL" w:bidi="fa-IR"/>
        </w:rPr>
        <w:t xml:space="preserve"> na poziomie </w:t>
      </w:r>
      <w:r w:rsidR="003B369A">
        <w:rPr>
          <w:sz w:val="19"/>
          <w:lang w:val="pl-PL" w:eastAsia="pl-PL" w:bidi="fa-IR"/>
        </w:rPr>
        <w:t xml:space="preserve">aut </w:t>
      </w:r>
      <w:r w:rsidRPr="00DE71FF">
        <w:rPr>
          <w:sz w:val="19"/>
          <w:lang w:val="pl-PL" w:eastAsia="pl-PL" w:bidi="fa-IR"/>
        </w:rPr>
        <w:t>klasy luksusowej. Jeśli środkowy fotel jest wolny, można rozłożyć środkowy podłokietnik</w:t>
      </w:r>
      <w:r w:rsidR="00FD32E0">
        <w:rPr>
          <w:sz w:val="19"/>
          <w:lang w:val="pl-PL" w:eastAsia="pl-PL" w:bidi="fa-IR"/>
        </w:rPr>
        <w:t xml:space="preserve"> i </w:t>
      </w:r>
      <w:r w:rsidRPr="00DE71FF">
        <w:rPr>
          <w:sz w:val="19"/>
          <w:lang w:val="pl-PL" w:eastAsia="pl-PL" w:bidi="fa-IR"/>
        </w:rPr>
        <w:t xml:space="preserve">wysunąć </w:t>
      </w:r>
      <w:r w:rsidR="00FD32E0">
        <w:rPr>
          <w:sz w:val="19"/>
          <w:lang w:val="pl-PL" w:eastAsia="pl-PL" w:bidi="fa-IR"/>
        </w:rPr>
        <w:t xml:space="preserve">z niego </w:t>
      </w:r>
      <w:r w:rsidRPr="00DE71FF">
        <w:rPr>
          <w:sz w:val="19"/>
          <w:lang w:val="pl-PL" w:eastAsia="pl-PL" w:bidi="fa-IR"/>
        </w:rPr>
        <w:t xml:space="preserve">dwa uchwyty na kubki. </w:t>
      </w:r>
      <w:r w:rsidR="003B369A">
        <w:rPr>
          <w:sz w:val="19"/>
          <w:lang w:val="pl-PL" w:eastAsia="pl-PL" w:bidi="fa-IR"/>
        </w:rPr>
        <w:t>M</w:t>
      </w:r>
      <w:r w:rsidRPr="00DE71FF">
        <w:rPr>
          <w:sz w:val="19"/>
          <w:lang w:val="pl-PL" w:eastAsia="pl-PL" w:bidi="fa-IR"/>
        </w:rPr>
        <w:t xml:space="preserve">ożna </w:t>
      </w:r>
      <w:r w:rsidR="003B369A">
        <w:rPr>
          <w:sz w:val="19"/>
          <w:lang w:val="pl-PL" w:eastAsia="pl-PL" w:bidi="fa-IR"/>
        </w:rPr>
        <w:t xml:space="preserve">je </w:t>
      </w:r>
      <w:r w:rsidRPr="00DE71FF">
        <w:rPr>
          <w:sz w:val="19"/>
          <w:lang w:val="pl-PL" w:eastAsia="pl-PL" w:bidi="fa-IR"/>
        </w:rPr>
        <w:t xml:space="preserve">obracać w lewo i w prawo, a </w:t>
      </w:r>
      <w:r w:rsidR="00FD32E0">
        <w:rPr>
          <w:sz w:val="19"/>
          <w:lang w:val="pl-PL" w:eastAsia="pl-PL" w:bidi="fa-IR"/>
        </w:rPr>
        <w:t xml:space="preserve">także wykorzystać jako uchwyt na </w:t>
      </w:r>
      <w:r w:rsidRPr="00DE71FF">
        <w:rPr>
          <w:sz w:val="19"/>
          <w:lang w:val="pl-PL" w:eastAsia="pl-PL" w:bidi="fa-IR"/>
        </w:rPr>
        <w:t xml:space="preserve">tablet </w:t>
      </w:r>
      <w:r w:rsidR="00FD32E0">
        <w:rPr>
          <w:sz w:val="19"/>
          <w:lang w:val="pl-PL" w:eastAsia="pl-PL" w:bidi="fa-IR"/>
        </w:rPr>
        <w:t>czy</w:t>
      </w:r>
      <w:r w:rsidRPr="00DE71FF">
        <w:rPr>
          <w:sz w:val="19"/>
          <w:lang w:val="pl-PL" w:eastAsia="pl-PL" w:bidi="fa-IR"/>
        </w:rPr>
        <w:t xml:space="preserve"> smartfon. Jeśli Tayron został skonfigurowany jako model siedmiomiejscowy (niedostępny w </w:t>
      </w:r>
      <w:r w:rsidR="003B369A">
        <w:rPr>
          <w:sz w:val="19"/>
          <w:lang w:val="pl-PL" w:eastAsia="pl-PL" w:bidi="fa-IR"/>
        </w:rPr>
        <w:t xml:space="preserve">wersji </w:t>
      </w:r>
      <w:r w:rsidRPr="00DE71FF">
        <w:rPr>
          <w:sz w:val="19"/>
          <w:lang w:val="pl-PL" w:eastAsia="pl-PL" w:bidi="fa-IR"/>
        </w:rPr>
        <w:t>hybryd</w:t>
      </w:r>
      <w:r w:rsidR="003B369A">
        <w:rPr>
          <w:sz w:val="19"/>
          <w:lang w:val="pl-PL" w:eastAsia="pl-PL" w:bidi="fa-IR"/>
        </w:rPr>
        <w:t>owej</w:t>
      </w:r>
      <w:r w:rsidRPr="00DE71FF">
        <w:rPr>
          <w:sz w:val="19"/>
          <w:lang w:val="pl-PL" w:eastAsia="pl-PL" w:bidi="fa-IR"/>
        </w:rPr>
        <w:t xml:space="preserve"> plug-in), drugi rząd siedzeń można złożyć, aby umożliwić dostęp do trzeciego rzędu. W tym miejscu znajdują się dwa pojedyncze fotele. Gdy nie są </w:t>
      </w:r>
      <w:r w:rsidR="003B369A">
        <w:rPr>
          <w:sz w:val="19"/>
          <w:lang w:val="pl-PL" w:eastAsia="pl-PL" w:bidi="fa-IR"/>
        </w:rPr>
        <w:t xml:space="preserve">one </w:t>
      </w:r>
      <w:r w:rsidRPr="00DE71FF">
        <w:rPr>
          <w:sz w:val="19"/>
          <w:lang w:val="pl-PL" w:eastAsia="pl-PL" w:bidi="fa-IR"/>
        </w:rPr>
        <w:t xml:space="preserve">używane, można </w:t>
      </w:r>
      <w:r w:rsidR="003B369A">
        <w:rPr>
          <w:sz w:val="19"/>
          <w:lang w:val="pl-PL" w:eastAsia="pl-PL" w:bidi="fa-IR"/>
        </w:rPr>
        <w:t xml:space="preserve">je </w:t>
      </w:r>
      <w:r w:rsidRPr="00DE71FF">
        <w:rPr>
          <w:sz w:val="19"/>
          <w:lang w:val="pl-PL" w:eastAsia="pl-PL" w:bidi="fa-IR"/>
        </w:rPr>
        <w:t xml:space="preserve">złożyć, tworząc </w:t>
      </w:r>
      <w:r>
        <w:rPr>
          <w:sz w:val="19"/>
          <w:lang w:val="pl-PL" w:eastAsia="pl-PL" w:bidi="fa-IR"/>
        </w:rPr>
        <w:t xml:space="preserve">płaską </w:t>
      </w:r>
      <w:r w:rsidRPr="00DE71FF">
        <w:rPr>
          <w:sz w:val="19"/>
          <w:lang w:val="pl-PL" w:eastAsia="pl-PL" w:bidi="fa-IR"/>
        </w:rPr>
        <w:t>podłogę bagażnika.</w:t>
      </w:r>
    </w:p>
    <w:p w14:paraId="7EBE1AF3" w14:textId="5E1CE16C" w:rsidR="00DE71FF" w:rsidRPr="00DE71FF" w:rsidRDefault="00DE71FF" w:rsidP="00DE71FF">
      <w:pPr>
        <w:rPr>
          <w:sz w:val="19"/>
          <w:lang w:val="pl-PL" w:eastAsia="pl-PL" w:bidi="fa-IR"/>
        </w:rPr>
      </w:pPr>
    </w:p>
    <w:p w14:paraId="1500E3E6" w14:textId="5B8C0B4E" w:rsidR="00DE71FF" w:rsidRPr="00DE71FF" w:rsidRDefault="00DE71FF" w:rsidP="00DE71FF">
      <w:pPr>
        <w:rPr>
          <w:sz w:val="19"/>
          <w:lang w:val="pl-PL" w:eastAsia="pl-PL" w:bidi="fa-IR"/>
        </w:rPr>
      </w:pPr>
      <w:r w:rsidRPr="00B12924">
        <w:rPr>
          <w:b/>
          <w:bCs/>
          <w:sz w:val="19"/>
          <w:lang w:val="pl-PL" w:eastAsia="pl-PL" w:bidi="fa-IR"/>
        </w:rPr>
        <w:t>Bagażnik, który staje się przestrzenią ładunkową.</w:t>
      </w:r>
      <w:r w:rsidRPr="00DE71FF">
        <w:rPr>
          <w:sz w:val="19"/>
          <w:lang w:val="pl-PL" w:eastAsia="pl-PL" w:bidi="fa-IR"/>
        </w:rPr>
        <w:t xml:space="preserve"> Nowy Tayron optymalnie wykorzystuje przestrzeń wewnętrzną, o czym </w:t>
      </w:r>
      <w:r w:rsidR="00DB68EB">
        <w:rPr>
          <w:sz w:val="19"/>
          <w:lang w:val="pl-PL" w:eastAsia="pl-PL" w:bidi="fa-IR"/>
        </w:rPr>
        <w:t xml:space="preserve">najlepiej </w:t>
      </w:r>
      <w:r w:rsidRPr="00DE71FF">
        <w:rPr>
          <w:sz w:val="19"/>
          <w:lang w:val="pl-PL" w:eastAsia="pl-PL" w:bidi="fa-IR"/>
        </w:rPr>
        <w:t>świadczy bagażnik: przestrzeń bagażowa pięciomiejscowego Tayrona eTSI, TSI i TDI oferuje pojemność do 885 litrów (do opar</w:t>
      </w:r>
      <w:r w:rsidR="00DB68EB">
        <w:rPr>
          <w:sz w:val="19"/>
          <w:lang w:val="pl-PL" w:eastAsia="pl-PL" w:bidi="fa-IR"/>
        </w:rPr>
        <w:t>ć</w:t>
      </w:r>
      <w:r w:rsidRPr="00DE71FF">
        <w:rPr>
          <w:sz w:val="19"/>
          <w:lang w:val="pl-PL" w:eastAsia="pl-PL" w:bidi="fa-IR"/>
        </w:rPr>
        <w:t xml:space="preserve"> drugiego rzędu siedzeń).</w:t>
      </w:r>
      <w:r>
        <w:rPr>
          <w:sz w:val="19"/>
          <w:lang w:val="pl-PL" w:eastAsia="pl-PL" w:bidi="fa-IR"/>
        </w:rPr>
        <w:t xml:space="preserve"> </w:t>
      </w:r>
      <w:r w:rsidRPr="00DE71FF">
        <w:rPr>
          <w:sz w:val="19"/>
          <w:lang w:val="pl-PL" w:eastAsia="pl-PL" w:bidi="fa-IR"/>
        </w:rPr>
        <w:t>Jeśli Tayron zostanie załadowany do wysokości oparć pierwszego rzędu siedzeń, pojemność bagażnika wzrośnie do 2090 litrów. Maksymalna pojemność bagażnika w nowym Tayronie w skrócie:</w:t>
      </w:r>
    </w:p>
    <w:p w14:paraId="60FA5B1B" w14:textId="7F85F3E5" w:rsidR="00DE71FF" w:rsidRPr="00DE71FF" w:rsidRDefault="00DE71FF" w:rsidP="00DE71FF">
      <w:pPr>
        <w:rPr>
          <w:sz w:val="19"/>
          <w:lang w:val="pl-PL" w:eastAsia="pl-PL" w:bidi="fa-IR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1696"/>
        <w:gridCol w:w="1697"/>
        <w:gridCol w:w="1697"/>
      </w:tblGrid>
      <w:tr w:rsidR="00DE71FF" w:rsidRPr="00DE71FF" w14:paraId="0A1D4AEA" w14:textId="77777777" w:rsidTr="00F71CAD">
        <w:tc>
          <w:tcPr>
            <w:tcW w:w="1980" w:type="dxa"/>
          </w:tcPr>
          <w:p w14:paraId="52BA0E4D" w14:textId="77777777" w:rsidR="00DE71FF" w:rsidRPr="00DE71FF" w:rsidRDefault="00DE71FF" w:rsidP="00F71CAD">
            <w:pPr>
              <w:rPr>
                <w:color w:val="000000"/>
                <w:sz w:val="19"/>
                <w:lang w:val="pl-PL"/>
              </w:rPr>
            </w:pPr>
          </w:p>
        </w:tc>
        <w:tc>
          <w:tcPr>
            <w:tcW w:w="1696" w:type="dxa"/>
          </w:tcPr>
          <w:p w14:paraId="46C390D1" w14:textId="23074C55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5 miejsc</w:t>
            </w:r>
          </w:p>
        </w:tc>
        <w:tc>
          <w:tcPr>
            <w:tcW w:w="1697" w:type="dxa"/>
          </w:tcPr>
          <w:p w14:paraId="57976A88" w14:textId="13F4D415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7 miejsc</w:t>
            </w:r>
          </w:p>
        </w:tc>
        <w:tc>
          <w:tcPr>
            <w:tcW w:w="1697" w:type="dxa"/>
          </w:tcPr>
          <w:p w14:paraId="66DEBD9E" w14:textId="0FAD7C55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5 miejsc eHybrid</w:t>
            </w:r>
          </w:p>
        </w:tc>
      </w:tr>
      <w:tr w:rsidR="00DE71FF" w:rsidRPr="00DE71FF" w14:paraId="1E79742C" w14:textId="77777777" w:rsidTr="00F71CAD">
        <w:tc>
          <w:tcPr>
            <w:tcW w:w="1980" w:type="dxa"/>
          </w:tcPr>
          <w:p w14:paraId="20CFB7CB" w14:textId="24ADED93" w:rsidR="00DE71FF" w:rsidRPr="00DE71FF" w:rsidRDefault="00DE71FF" w:rsidP="00F71CAD">
            <w:pPr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 xml:space="preserve">Pojemność do </w:t>
            </w:r>
            <w:r>
              <w:rPr>
                <w:color w:val="000000"/>
                <w:sz w:val="19"/>
                <w:lang w:val="pl-PL"/>
              </w:rPr>
              <w:t xml:space="preserve">oparć </w:t>
            </w:r>
            <w:r w:rsidRPr="00DE71FF">
              <w:rPr>
                <w:color w:val="000000"/>
                <w:sz w:val="19"/>
                <w:lang w:val="pl-PL"/>
              </w:rPr>
              <w:t>pierwszego rzędu</w:t>
            </w:r>
          </w:p>
        </w:tc>
        <w:tc>
          <w:tcPr>
            <w:tcW w:w="1696" w:type="dxa"/>
          </w:tcPr>
          <w:p w14:paraId="5BCAB6D8" w14:textId="058EDDCB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2090 l</w:t>
            </w:r>
          </w:p>
        </w:tc>
        <w:tc>
          <w:tcPr>
            <w:tcW w:w="1697" w:type="dxa"/>
          </w:tcPr>
          <w:p w14:paraId="0AD55CFB" w14:textId="641C5055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1905 l</w:t>
            </w:r>
          </w:p>
        </w:tc>
        <w:tc>
          <w:tcPr>
            <w:tcW w:w="1697" w:type="dxa"/>
          </w:tcPr>
          <w:p w14:paraId="365CBADD" w14:textId="22B1B59C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1915 l</w:t>
            </w:r>
          </w:p>
        </w:tc>
      </w:tr>
      <w:tr w:rsidR="00DE71FF" w:rsidRPr="00DE71FF" w14:paraId="7A08A0FC" w14:textId="77777777" w:rsidTr="00F71CAD">
        <w:tc>
          <w:tcPr>
            <w:tcW w:w="1980" w:type="dxa"/>
          </w:tcPr>
          <w:p w14:paraId="346A8531" w14:textId="559B3D0A" w:rsidR="00DE71FF" w:rsidRPr="00DE71FF" w:rsidRDefault="00DE71FF" w:rsidP="00F71CAD">
            <w:pPr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lastRenderedPageBreak/>
              <w:t xml:space="preserve">Pojemność do </w:t>
            </w:r>
            <w:r>
              <w:rPr>
                <w:color w:val="000000"/>
                <w:sz w:val="19"/>
                <w:lang w:val="pl-PL"/>
              </w:rPr>
              <w:t xml:space="preserve">oparć </w:t>
            </w:r>
            <w:r w:rsidRPr="00DE71FF">
              <w:rPr>
                <w:color w:val="000000"/>
                <w:sz w:val="19"/>
                <w:lang w:val="pl-PL"/>
              </w:rPr>
              <w:t>drugiego rzędu</w:t>
            </w:r>
          </w:p>
        </w:tc>
        <w:tc>
          <w:tcPr>
            <w:tcW w:w="1696" w:type="dxa"/>
          </w:tcPr>
          <w:p w14:paraId="75846E08" w14:textId="18F06CEB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885 l</w:t>
            </w:r>
          </w:p>
        </w:tc>
        <w:tc>
          <w:tcPr>
            <w:tcW w:w="1697" w:type="dxa"/>
          </w:tcPr>
          <w:p w14:paraId="747E22D0" w14:textId="24E2BC29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850 l</w:t>
            </w:r>
          </w:p>
        </w:tc>
        <w:tc>
          <w:tcPr>
            <w:tcW w:w="1697" w:type="dxa"/>
          </w:tcPr>
          <w:p w14:paraId="260A73C9" w14:textId="56516334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705 l</w:t>
            </w:r>
          </w:p>
        </w:tc>
      </w:tr>
      <w:tr w:rsidR="00DE71FF" w:rsidRPr="00DE71FF" w14:paraId="09E816A2" w14:textId="77777777" w:rsidTr="00F71CAD">
        <w:tc>
          <w:tcPr>
            <w:tcW w:w="1980" w:type="dxa"/>
          </w:tcPr>
          <w:p w14:paraId="3814E1E0" w14:textId="40868DBF" w:rsidR="00DE71FF" w:rsidRPr="00DE71FF" w:rsidRDefault="00DE71FF" w:rsidP="00F71CAD">
            <w:pPr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 xml:space="preserve">Pojemność do </w:t>
            </w:r>
            <w:r>
              <w:rPr>
                <w:color w:val="000000"/>
                <w:sz w:val="19"/>
                <w:lang w:val="pl-PL"/>
              </w:rPr>
              <w:t xml:space="preserve">oparć trzeciego </w:t>
            </w:r>
            <w:r w:rsidRPr="00DE71FF">
              <w:rPr>
                <w:color w:val="000000"/>
                <w:sz w:val="19"/>
                <w:lang w:val="pl-PL"/>
              </w:rPr>
              <w:t>rzędu</w:t>
            </w:r>
          </w:p>
        </w:tc>
        <w:tc>
          <w:tcPr>
            <w:tcW w:w="1696" w:type="dxa"/>
          </w:tcPr>
          <w:p w14:paraId="142A31CF" w14:textId="77777777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–</w:t>
            </w:r>
          </w:p>
        </w:tc>
        <w:tc>
          <w:tcPr>
            <w:tcW w:w="1697" w:type="dxa"/>
          </w:tcPr>
          <w:p w14:paraId="31C5871A" w14:textId="261A0DF3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345 l</w:t>
            </w:r>
          </w:p>
        </w:tc>
        <w:tc>
          <w:tcPr>
            <w:tcW w:w="1697" w:type="dxa"/>
          </w:tcPr>
          <w:p w14:paraId="01DCAD11" w14:textId="77777777" w:rsidR="00DE71FF" w:rsidRPr="00DE71FF" w:rsidRDefault="00DE71FF" w:rsidP="00F71CAD">
            <w:pPr>
              <w:jc w:val="center"/>
              <w:rPr>
                <w:color w:val="000000"/>
                <w:sz w:val="19"/>
                <w:lang w:val="pl-PL"/>
              </w:rPr>
            </w:pPr>
            <w:r w:rsidRPr="00DE71FF">
              <w:rPr>
                <w:color w:val="000000"/>
                <w:sz w:val="19"/>
                <w:lang w:val="pl-PL"/>
              </w:rPr>
              <w:t>–</w:t>
            </w:r>
          </w:p>
        </w:tc>
      </w:tr>
    </w:tbl>
    <w:p w14:paraId="50EA9745" w14:textId="77777777" w:rsidR="00DE71FF" w:rsidRPr="00DE71FF" w:rsidRDefault="00DE71FF" w:rsidP="00DE71FF">
      <w:pPr>
        <w:rPr>
          <w:sz w:val="19"/>
          <w:lang w:val="pl-PL" w:eastAsia="pl-PL" w:bidi="fa-IR"/>
        </w:rPr>
      </w:pPr>
    </w:p>
    <w:sectPr w:rsidR="00DE71FF" w:rsidRPr="00DE71FF" w:rsidSect="00ED722E">
      <w:headerReference w:type="default" r:id="rId17"/>
      <w:footerReference w:type="default" r:id="rId18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4E6AF" w14:textId="77777777" w:rsidR="00000CAE" w:rsidRDefault="00000CAE">
      <w:r>
        <w:separator/>
      </w:r>
    </w:p>
  </w:endnote>
  <w:endnote w:type="continuationSeparator" w:id="0">
    <w:p w14:paraId="16786A41" w14:textId="77777777" w:rsidR="00000CAE" w:rsidRDefault="00000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W Head">
    <w:altName w:val="Calibri"/>
    <w:panose1 w:val="020B05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20B0304040200000003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5559E" w14:textId="77777777" w:rsidR="0060472D" w:rsidRDefault="0060472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5AA2B391" wp14:editId="2ECF9C44">
              <wp:simplePos x="0" y="0"/>
              <wp:positionH relativeFrom="page">
                <wp:posOffset>882811</wp:posOffset>
              </wp:positionH>
              <wp:positionV relativeFrom="paragraph">
                <wp:posOffset>-456565</wp:posOffset>
              </wp:positionV>
              <wp:extent cx="1331595" cy="341630"/>
              <wp:effectExtent l="0" t="0" r="1905" b="127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1595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0179D" w14:textId="26CDAE03" w:rsidR="00CD28C6" w:rsidRPr="00EF5B69" w:rsidRDefault="00CD28C6" w:rsidP="0007171A">
                          <w:pPr>
                            <w:pStyle w:val="DatumAusgabe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A2B391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5pt;margin-top:-35.95pt;width:104.85pt;height:26.9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" stroked="f">
              <v:textbox inset="0,0,0,0">
                <w:txbxContent>
                  <w:p w14:paraId="79C0179D" w14:textId="26CDAE03" w:rsidR="00CD28C6" w:rsidRPr="00EF5B69" w:rsidRDefault="00CD28C6" w:rsidP="0007171A">
                    <w:pPr>
                      <w:pStyle w:val="DatumAusgabe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DF94E" w14:textId="77777777" w:rsidR="00000CAE" w:rsidRDefault="00000CAE">
      <w:r>
        <w:separator/>
      </w:r>
    </w:p>
  </w:footnote>
  <w:footnote w:type="continuationSeparator" w:id="0">
    <w:p w14:paraId="4E4F4172" w14:textId="77777777" w:rsidR="00000CAE" w:rsidRDefault="00000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B46524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85B84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8F70CA4"/>
    <w:multiLevelType w:val="multilevel"/>
    <w:tmpl w:val="5F24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F312F"/>
    <w:multiLevelType w:val="multilevel"/>
    <w:tmpl w:val="3528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8532D6"/>
    <w:multiLevelType w:val="hybridMultilevel"/>
    <w:tmpl w:val="FBB4D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0960607">
    <w:abstractNumId w:val="9"/>
  </w:num>
  <w:num w:numId="2" w16cid:durableId="2066489176">
    <w:abstractNumId w:val="3"/>
  </w:num>
  <w:num w:numId="3" w16cid:durableId="241914530">
    <w:abstractNumId w:val="7"/>
  </w:num>
  <w:num w:numId="4" w16cid:durableId="368378540">
    <w:abstractNumId w:val="8"/>
  </w:num>
  <w:num w:numId="5" w16cid:durableId="277339">
    <w:abstractNumId w:val="4"/>
  </w:num>
  <w:num w:numId="6" w16cid:durableId="288173457">
    <w:abstractNumId w:val="11"/>
  </w:num>
  <w:num w:numId="7" w16cid:durableId="588470006">
    <w:abstractNumId w:val="10"/>
  </w:num>
  <w:num w:numId="8" w16cid:durableId="135412737">
    <w:abstractNumId w:val="6"/>
  </w:num>
  <w:num w:numId="9" w16cid:durableId="1150632577">
    <w:abstractNumId w:val="0"/>
  </w:num>
  <w:num w:numId="10" w16cid:durableId="286590073">
    <w:abstractNumId w:val="1"/>
  </w:num>
  <w:num w:numId="11" w16cid:durableId="1886486399">
    <w:abstractNumId w:val="2"/>
  </w:num>
  <w:num w:numId="12" w16cid:durableId="1569681598">
    <w:abstractNumId w:val="12"/>
  </w:num>
  <w:num w:numId="13" w16cid:durableId="70379382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0CAE"/>
    <w:rsid w:val="0000151A"/>
    <w:rsid w:val="00001669"/>
    <w:rsid w:val="00001877"/>
    <w:rsid w:val="00002264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FEE"/>
    <w:rsid w:val="00031171"/>
    <w:rsid w:val="00033D45"/>
    <w:rsid w:val="0003411A"/>
    <w:rsid w:val="0003417E"/>
    <w:rsid w:val="000342B0"/>
    <w:rsid w:val="00034E44"/>
    <w:rsid w:val="000374DF"/>
    <w:rsid w:val="00037C85"/>
    <w:rsid w:val="00043DAD"/>
    <w:rsid w:val="00044F5E"/>
    <w:rsid w:val="0004707C"/>
    <w:rsid w:val="0004757F"/>
    <w:rsid w:val="000478B4"/>
    <w:rsid w:val="00055C5D"/>
    <w:rsid w:val="00056335"/>
    <w:rsid w:val="00056F95"/>
    <w:rsid w:val="000572DC"/>
    <w:rsid w:val="00057C30"/>
    <w:rsid w:val="00057CE3"/>
    <w:rsid w:val="0006163C"/>
    <w:rsid w:val="0006186D"/>
    <w:rsid w:val="00061976"/>
    <w:rsid w:val="0006483F"/>
    <w:rsid w:val="00064D94"/>
    <w:rsid w:val="00067937"/>
    <w:rsid w:val="000706B0"/>
    <w:rsid w:val="0007171A"/>
    <w:rsid w:val="00071C61"/>
    <w:rsid w:val="00072DD3"/>
    <w:rsid w:val="00073A4A"/>
    <w:rsid w:val="00076872"/>
    <w:rsid w:val="00076C8B"/>
    <w:rsid w:val="00076FC6"/>
    <w:rsid w:val="00082375"/>
    <w:rsid w:val="00082BFE"/>
    <w:rsid w:val="00082E8F"/>
    <w:rsid w:val="00083195"/>
    <w:rsid w:val="00083DEF"/>
    <w:rsid w:val="00086E99"/>
    <w:rsid w:val="00090821"/>
    <w:rsid w:val="000911B0"/>
    <w:rsid w:val="00091496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30"/>
    <w:rsid w:val="000A322D"/>
    <w:rsid w:val="000A437A"/>
    <w:rsid w:val="000A4A51"/>
    <w:rsid w:val="000A7D88"/>
    <w:rsid w:val="000B0758"/>
    <w:rsid w:val="000B49EB"/>
    <w:rsid w:val="000B4F23"/>
    <w:rsid w:val="000B5F7B"/>
    <w:rsid w:val="000B6A6C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6EDD"/>
    <w:rsid w:val="000C7BCE"/>
    <w:rsid w:val="000D0413"/>
    <w:rsid w:val="000D0F16"/>
    <w:rsid w:val="000D23BE"/>
    <w:rsid w:val="000D25F5"/>
    <w:rsid w:val="000D372B"/>
    <w:rsid w:val="000D4D5B"/>
    <w:rsid w:val="000D5251"/>
    <w:rsid w:val="000D5A40"/>
    <w:rsid w:val="000D6344"/>
    <w:rsid w:val="000D7068"/>
    <w:rsid w:val="000E0A69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D8A"/>
    <w:rsid w:val="001023AB"/>
    <w:rsid w:val="001026C8"/>
    <w:rsid w:val="001034CE"/>
    <w:rsid w:val="0010594A"/>
    <w:rsid w:val="001069A9"/>
    <w:rsid w:val="0011010A"/>
    <w:rsid w:val="0011194D"/>
    <w:rsid w:val="001140E5"/>
    <w:rsid w:val="001150F8"/>
    <w:rsid w:val="00115898"/>
    <w:rsid w:val="00115AC0"/>
    <w:rsid w:val="001165BF"/>
    <w:rsid w:val="001176BC"/>
    <w:rsid w:val="00120F4D"/>
    <w:rsid w:val="0012125C"/>
    <w:rsid w:val="00123141"/>
    <w:rsid w:val="00123402"/>
    <w:rsid w:val="00130406"/>
    <w:rsid w:val="001304AB"/>
    <w:rsid w:val="00130784"/>
    <w:rsid w:val="00130D41"/>
    <w:rsid w:val="00131634"/>
    <w:rsid w:val="001320FC"/>
    <w:rsid w:val="00132388"/>
    <w:rsid w:val="00132921"/>
    <w:rsid w:val="0013494D"/>
    <w:rsid w:val="0013767E"/>
    <w:rsid w:val="00137B02"/>
    <w:rsid w:val="001403D0"/>
    <w:rsid w:val="00142687"/>
    <w:rsid w:val="0014616E"/>
    <w:rsid w:val="00146F02"/>
    <w:rsid w:val="0015058D"/>
    <w:rsid w:val="00150EAC"/>
    <w:rsid w:val="00150F1D"/>
    <w:rsid w:val="00151884"/>
    <w:rsid w:val="00153DE1"/>
    <w:rsid w:val="00155BF1"/>
    <w:rsid w:val="00160412"/>
    <w:rsid w:val="00161334"/>
    <w:rsid w:val="0016167C"/>
    <w:rsid w:val="001630B4"/>
    <w:rsid w:val="00163DAB"/>
    <w:rsid w:val="001644CD"/>
    <w:rsid w:val="001654DC"/>
    <w:rsid w:val="0016640E"/>
    <w:rsid w:val="001669B5"/>
    <w:rsid w:val="00166B90"/>
    <w:rsid w:val="00167456"/>
    <w:rsid w:val="00170126"/>
    <w:rsid w:val="00170681"/>
    <w:rsid w:val="00170A28"/>
    <w:rsid w:val="00171F6F"/>
    <w:rsid w:val="00172344"/>
    <w:rsid w:val="00173969"/>
    <w:rsid w:val="00174BAF"/>
    <w:rsid w:val="00176F67"/>
    <w:rsid w:val="0017792E"/>
    <w:rsid w:val="00180EB6"/>
    <w:rsid w:val="00181685"/>
    <w:rsid w:val="00181882"/>
    <w:rsid w:val="001818B6"/>
    <w:rsid w:val="001819EE"/>
    <w:rsid w:val="001827FD"/>
    <w:rsid w:val="00183524"/>
    <w:rsid w:val="00185198"/>
    <w:rsid w:val="001852D0"/>
    <w:rsid w:val="0018596A"/>
    <w:rsid w:val="0018602F"/>
    <w:rsid w:val="001869C6"/>
    <w:rsid w:val="001918CD"/>
    <w:rsid w:val="00193C9C"/>
    <w:rsid w:val="0019438E"/>
    <w:rsid w:val="0019591B"/>
    <w:rsid w:val="001A02D4"/>
    <w:rsid w:val="001A176D"/>
    <w:rsid w:val="001A2467"/>
    <w:rsid w:val="001A2B6D"/>
    <w:rsid w:val="001A2F81"/>
    <w:rsid w:val="001A32B2"/>
    <w:rsid w:val="001A521B"/>
    <w:rsid w:val="001B1553"/>
    <w:rsid w:val="001B2752"/>
    <w:rsid w:val="001B2BF0"/>
    <w:rsid w:val="001B4DEC"/>
    <w:rsid w:val="001B51B2"/>
    <w:rsid w:val="001B5358"/>
    <w:rsid w:val="001B5C86"/>
    <w:rsid w:val="001B6964"/>
    <w:rsid w:val="001B7DA1"/>
    <w:rsid w:val="001C0A26"/>
    <w:rsid w:val="001C2946"/>
    <w:rsid w:val="001C2D86"/>
    <w:rsid w:val="001C7501"/>
    <w:rsid w:val="001D03E8"/>
    <w:rsid w:val="001D0EA0"/>
    <w:rsid w:val="001D0EB8"/>
    <w:rsid w:val="001D1DCE"/>
    <w:rsid w:val="001D1F4F"/>
    <w:rsid w:val="001D340A"/>
    <w:rsid w:val="001D386E"/>
    <w:rsid w:val="001D6A00"/>
    <w:rsid w:val="001D6B5B"/>
    <w:rsid w:val="001D7485"/>
    <w:rsid w:val="001E1FB5"/>
    <w:rsid w:val="001E558E"/>
    <w:rsid w:val="001E613E"/>
    <w:rsid w:val="001E6368"/>
    <w:rsid w:val="001E694D"/>
    <w:rsid w:val="001E75B4"/>
    <w:rsid w:val="001F0CB9"/>
    <w:rsid w:val="001F10FC"/>
    <w:rsid w:val="001F2DA0"/>
    <w:rsid w:val="001F451B"/>
    <w:rsid w:val="001F4B61"/>
    <w:rsid w:val="001F5723"/>
    <w:rsid w:val="001F6D01"/>
    <w:rsid w:val="002013CE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6397"/>
    <w:rsid w:val="00217A13"/>
    <w:rsid w:val="00220AE8"/>
    <w:rsid w:val="00222498"/>
    <w:rsid w:val="00223B23"/>
    <w:rsid w:val="002240D8"/>
    <w:rsid w:val="00224A1E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5B8"/>
    <w:rsid w:val="00233828"/>
    <w:rsid w:val="00234B2C"/>
    <w:rsid w:val="00235326"/>
    <w:rsid w:val="00240FCE"/>
    <w:rsid w:val="0024107B"/>
    <w:rsid w:val="002421A6"/>
    <w:rsid w:val="002458CF"/>
    <w:rsid w:val="00246053"/>
    <w:rsid w:val="002466B3"/>
    <w:rsid w:val="00246818"/>
    <w:rsid w:val="00247060"/>
    <w:rsid w:val="002475C0"/>
    <w:rsid w:val="00247DF5"/>
    <w:rsid w:val="00247E7D"/>
    <w:rsid w:val="002516C9"/>
    <w:rsid w:val="00252F1F"/>
    <w:rsid w:val="0025425D"/>
    <w:rsid w:val="00254316"/>
    <w:rsid w:val="0025577B"/>
    <w:rsid w:val="00257112"/>
    <w:rsid w:val="002601B0"/>
    <w:rsid w:val="00260970"/>
    <w:rsid w:val="00260F09"/>
    <w:rsid w:val="0026291F"/>
    <w:rsid w:val="00263948"/>
    <w:rsid w:val="0026545F"/>
    <w:rsid w:val="0026611A"/>
    <w:rsid w:val="002665DC"/>
    <w:rsid w:val="0027008C"/>
    <w:rsid w:val="002708AA"/>
    <w:rsid w:val="00270A07"/>
    <w:rsid w:val="00271FBC"/>
    <w:rsid w:val="00273CF2"/>
    <w:rsid w:val="0027732A"/>
    <w:rsid w:val="00277A4B"/>
    <w:rsid w:val="0028065D"/>
    <w:rsid w:val="0028138B"/>
    <w:rsid w:val="00281B7F"/>
    <w:rsid w:val="002856A7"/>
    <w:rsid w:val="00285CD0"/>
    <w:rsid w:val="00286517"/>
    <w:rsid w:val="0028779D"/>
    <w:rsid w:val="00287D5B"/>
    <w:rsid w:val="00290755"/>
    <w:rsid w:val="0029141D"/>
    <w:rsid w:val="0029145E"/>
    <w:rsid w:val="00293A7C"/>
    <w:rsid w:val="00293CF3"/>
    <w:rsid w:val="00293FE8"/>
    <w:rsid w:val="00295DD0"/>
    <w:rsid w:val="0029724D"/>
    <w:rsid w:val="00297B66"/>
    <w:rsid w:val="002A0429"/>
    <w:rsid w:val="002A0AA6"/>
    <w:rsid w:val="002A14BC"/>
    <w:rsid w:val="002B0188"/>
    <w:rsid w:val="002B28B9"/>
    <w:rsid w:val="002B3DBF"/>
    <w:rsid w:val="002B4951"/>
    <w:rsid w:val="002B4D7F"/>
    <w:rsid w:val="002B4E59"/>
    <w:rsid w:val="002B7003"/>
    <w:rsid w:val="002B79AE"/>
    <w:rsid w:val="002C0BBC"/>
    <w:rsid w:val="002C1073"/>
    <w:rsid w:val="002C1E24"/>
    <w:rsid w:val="002C2308"/>
    <w:rsid w:val="002C246B"/>
    <w:rsid w:val="002C2A0B"/>
    <w:rsid w:val="002C34D1"/>
    <w:rsid w:val="002C4086"/>
    <w:rsid w:val="002C4994"/>
    <w:rsid w:val="002C4CE6"/>
    <w:rsid w:val="002C596F"/>
    <w:rsid w:val="002C5C21"/>
    <w:rsid w:val="002C787C"/>
    <w:rsid w:val="002C7E8B"/>
    <w:rsid w:val="002D0480"/>
    <w:rsid w:val="002D064D"/>
    <w:rsid w:val="002D1563"/>
    <w:rsid w:val="002D2478"/>
    <w:rsid w:val="002D3D6C"/>
    <w:rsid w:val="002D3E4C"/>
    <w:rsid w:val="002E1D64"/>
    <w:rsid w:val="002E25C5"/>
    <w:rsid w:val="002E3B2E"/>
    <w:rsid w:val="002E5104"/>
    <w:rsid w:val="002E71F6"/>
    <w:rsid w:val="002E7A70"/>
    <w:rsid w:val="002E7F12"/>
    <w:rsid w:val="002F075A"/>
    <w:rsid w:val="002F0BDE"/>
    <w:rsid w:val="002F0EBE"/>
    <w:rsid w:val="002F1704"/>
    <w:rsid w:val="002F2BA1"/>
    <w:rsid w:val="002F38D4"/>
    <w:rsid w:val="002F4021"/>
    <w:rsid w:val="002F5C5C"/>
    <w:rsid w:val="002F639C"/>
    <w:rsid w:val="002F63C7"/>
    <w:rsid w:val="002F757E"/>
    <w:rsid w:val="0030037E"/>
    <w:rsid w:val="00300C4A"/>
    <w:rsid w:val="00301B72"/>
    <w:rsid w:val="00303E11"/>
    <w:rsid w:val="00304715"/>
    <w:rsid w:val="003047A8"/>
    <w:rsid w:val="00304967"/>
    <w:rsid w:val="00305231"/>
    <w:rsid w:val="003058A3"/>
    <w:rsid w:val="003061B4"/>
    <w:rsid w:val="0031441C"/>
    <w:rsid w:val="0031622E"/>
    <w:rsid w:val="0031744C"/>
    <w:rsid w:val="00320BA2"/>
    <w:rsid w:val="00321165"/>
    <w:rsid w:val="0032246D"/>
    <w:rsid w:val="003228A0"/>
    <w:rsid w:val="00322C40"/>
    <w:rsid w:val="00323329"/>
    <w:rsid w:val="00325CF6"/>
    <w:rsid w:val="00326ADD"/>
    <w:rsid w:val="003272F5"/>
    <w:rsid w:val="00331D93"/>
    <w:rsid w:val="003335EA"/>
    <w:rsid w:val="00333E3F"/>
    <w:rsid w:val="00333F5D"/>
    <w:rsid w:val="00334858"/>
    <w:rsid w:val="003370F3"/>
    <w:rsid w:val="003376A1"/>
    <w:rsid w:val="003377EB"/>
    <w:rsid w:val="00340407"/>
    <w:rsid w:val="00340482"/>
    <w:rsid w:val="0034286F"/>
    <w:rsid w:val="0034339D"/>
    <w:rsid w:val="00343917"/>
    <w:rsid w:val="00343DAC"/>
    <w:rsid w:val="0034594C"/>
    <w:rsid w:val="0034614A"/>
    <w:rsid w:val="00346CFE"/>
    <w:rsid w:val="0034741B"/>
    <w:rsid w:val="00350FBE"/>
    <w:rsid w:val="003519C9"/>
    <w:rsid w:val="00352187"/>
    <w:rsid w:val="003525B8"/>
    <w:rsid w:val="003546F9"/>
    <w:rsid w:val="003551FA"/>
    <w:rsid w:val="00355390"/>
    <w:rsid w:val="003573D9"/>
    <w:rsid w:val="003616C8"/>
    <w:rsid w:val="003625E7"/>
    <w:rsid w:val="00363285"/>
    <w:rsid w:val="003633DA"/>
    <w:rsid w:val="003670D2"/>
    <w:rsid w:val="00367B7E"/>
    <w:rsid w:val="00371B05"/>
    <w:rsid w:val="00374C10"/>
    <w:rsid w:val="0037712C"/>
    <w:rsid w:val="003772CA"/>
    <w:rsid w:val="00380E8D"/>
    <w:rsid w:val="003810B0"/>
    <w:rsid w:val="003810FD"/>
    <w:rsid w:val="0038136D"/>
    <w:rsid w:val="0038148F"/>
    <w:rsid w:val="0038264E"/>
    <w:rsid w:val="00382C96"/>
    <w:rsid w:val="00382EAE"/>
    <w:rsid w:val="00383E3F"/>
    <w:rsid w:val="00384A3C"/>
    <w:rsid w:val="003853FF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0ED5"/>
    <w:rsid w:val="003A14DB"/>
    <w:rsid w:val="003A1B8D"/>
    <w:rsid w:val="003A346E"/>
    <w:rsid w:val="003A407E"/>
    <w:rsid w:val="003A430D"/>
    <w:rsid w:val="003A4914"/>
    <w:rsid w:val="003A4B93"/>
    <w:rsid w:val="003A53F5"/>
    <w:rsid w:val="003A5E6F"/>
    <w:rsid w:val="003A73B7"/>
    <w:rsid w:val="003B156D"/>
    <w:rsid w:val="003B1B24"/>
    <w:rsid w:val="003B1D2B"/>
    <w:rsid w:val="003B245D"/>
    <w:rsid w:val="003B369A"/>
    <w:rsid w:val="003B3ACB"/>
    <w:rsid w:val="003B3D30"/>
    <w:rsid w:val="003B58E4"/>
    <w:rsid w:val="003B5C69"/>
    <w:rsid w:val="003B6C4F"/>
    <w:rsid w:val="003B7001"/>
    <w:rsid w:val="003B7AD4"/>
    <w:rsid w:val="003C1031"/>
    <w:rsid w:val="003C2BF4"/>
    <w:rsid w:val="003C4434"/>
    <w:rsid w:val="003C63F7"/>
    <w:rsid w:val="003C697E"/>
    <w:rsid w:val="003D0596"/>
    <w:rsid w:val="003D11ED"/>
    <w:rsid w:val="003D30FE"/>
    <w:rsid w:val="003D3C58"/>
    <w:rsid w:val="003D49F4"/>
    <w:rsid w:val="003D4B52"/>
    <w:rsid w:val="003D5520"/>
    <w:rsid w:val="003D5D8A"/>
    <w:rsid w:val="003D616A"/>
    <w:rsid w:val="003E109D"/>
    <w:rsid w:val="003E175E"/>
    <w:rsid w:val="003E1B6F"/>
    <w:rsid w:val="003E1D05"/>
    <w:rsid w:val="003E1D55"/>
    <w:rsid w:val="003E1F14"/>
    <w:rsid w:val="003E2103"/>
    <w:rsid w:val="003E276D"/>
    <w:rsid w:val="003E5C63"/>
    <w:rsid w:val="003E7E5A"/>
    <w:rsid w:val="003F0444"/>
    <w:rsid w:val="003F07DA"/>
    <w:rsid w:val="003F13CD"/>
    <w:rsid w:val="003F1482"/>
    <w:rsid w:val="003F1852"/>
    <w:rsid w:val="003F2E94"/>
    <w:rsid w:val="003F3196"/>
    <w:rsid w:val="003F5E01"/>
    <w:rsid w:val="0040038C"/>
    <w:rsid w:val="004014B2"/>
    <w:rsid w:val="00403D9E"/>
    <w:rsid w:val="00404377"/>
    <w:rsid w:val="0040602B"/>
    <w:rsid w:val="00407B07"/>
    <w:rsid w:val="004100E2"/>
    <w:rsid w:val="0041202E"/>
    <w:rsid w:val="004178B4"/>
    <w:rsid w:val="00420901"/>
    <w:rsid w:val="00421E36"/>
    <w:rsid w:val="004238D3"/>
    <w:rsid w:val="004253FF"/>
    <w:rsid w:val="004257D4"/>
    <w:rsid w:val="00425870"/>
    <w:rsid w:val="00425B3B"/>
    <w:rsid w:val="00425EE3"/>
    <w:rsid w:val="00425FC6"/>
    <w:rsid w:val="004265B4"/>
    <w:rsid w:val="00426F5A"/>
    <w:rsid w:val="00427801"/>
    <w:rsid w:val="00427807"/>
    <w:rsid w:val="00427927"/>
    <w:rsid w:val="00427968"/>
    <w:rsid w:val="00430905"/>
    <w:rsid w:val="004318C8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E2D"/>
    <w:rsid w:val="004510A4"/>
    <w:rsid w:val="00451235"/>
    <w:rsid w:val="0045140A"/>
    <w:rsid w:val="0045142C"/>
    <w:rsid w:val="0045313A"/>
    <w:rsid w:val="0045524F"/>
    <w:rsid w:val="0045716A"/>
    <w:rsid w:val="00457E2C"/>
    <w:rsid w:val="0046125E"/>
    <w:rsid w:val="00461478"/>
    <w:rsid w:val="00462311"/>
    <w:rsid w:val="00462386"/>
    <w:rsid w:val="00462CAB"/>
    <w:rsid w:val="00462E9C"/>
    <w:rsid w:val="00463EFF"/>
    <w:rsid w:val="004649DC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81F39"/>
    <w:rsid w:val="004823AC"/>
    <w:rsid w:val="00482F2A"/>
    <w:rsid w:val="0048320F"/>
    <w:rsid w:val="00483927"/>
    <w:rsid w:val="00483929"/>
    <w:rsid w:val="004861D7"/>
    <w:rsid w:val="00486730"/>
    <w:rsid w:val="0048786F"/>
    <w:rsid w:val="00490756"/>
    <w:rsid w:val="0049083F"/>
    <w:rsid w:val="00490AC0"/>
    <w:rsid w:val="00492A99"/>
    <w:rsid w:val="00492B8D"/>
    <w:rsid w:val="004938C9"/>
    <w:rsid w:val="00495B3B"/>
    <w:rsid w:val="00495D67"/>
    <w:rsid w:val="00497121"/>
    <w:rsid w:val="00497BC8"/>
    <w:rsid w:val="00497C77"/>
    <w:rsid w:val="004A07CA"/>
    <w:rsid w:val="004A0F0D"/>
    <w:rsid w:val="004A1189"/>
    <w:rsid w:val="004A1197"/>
    <w:rsid w:val="004A175B"/>
    <w:rsid w:val="004A3B58"/>
    <w:rsid w:val="004A4074"/>
    <w:rsid w:val="004A4CDF"/>
    <w:rsid w:val="004A54D3"/>
    <w:rsid w:val="004A5831"/>
    <w:rsid w:val="004A6B8C"/>
    <w:rsid w:val="004B0517"/>
    <w:rsid w:val="004B0971"/>
    <w:rsid w:val="004B1024"/>
    <w:rsid w:val="004B1469"/>
    <w:rsid w:val="004B1EFA"/>
    <w:rsid w:val="004B2441"/>
    <w:rsid w:val="004B2AFB"/>
    <w:rsid w:val="004B2F4B"/>
    <w:rsid w:val="004B3231"/>
    <w:rsid w:val="004B6127"/>
    <w:rsid w:val="004B750F"/>
    <w:rsid w:val="004B77E1"/>
    <w:rsid w:val="004B7F6C"/>
    <w:rsid w:val="004C2E97"/>
    <w:rsid w:val="004C4C02"/>
    <w:rsid w:val="004C502D"/>
    <w:rsid w:val="004C559F"/>
    <w:rsid w:val="004C5D9B"/>
    <w:rsid w:val="004C5DA8"/>
    <w:rsid w:val="004C6BB6"/>
    <w:rsid w:val="004C7D06"/>
    <w:rsid w:val="004C7E1D"/>
    <w:rsid w:val="004D0069"/>
    <w:rsid w:val="004D0705"/>
    <w:rsid w:val="004D1DED"/>
    <w:rsid w:val="004D2956"/>
    <w:rsid w:val="004D2EFE"/>
    <w:rsid w:val="004D380D"/>
    <w:rsid w:val="004D3D51"/>
    <w:rsid w:val="004D4754"/>
    <w:rsid w:val="004D497A"/>
    <w:rsid w:val="004D6A55"/>
    <w:rsid w:val="004D7274"/>
    <w:rsid w:val="004E0CBF"/>
    <w:rsid w:val="004E2CCF"/>
    <w:rsid w:val="004E3F46"/>
    <w:rsid w:val="004E4069"/>
    <w:rsid w:val="004E42DD"/>
    <w:rsid w:val="004E4C16"/>
    <w:rsid w:val="004E6CFC"/>
    <w:rsid w:val="004F2042"/>
    <w:rsid w:val="004F3916"/>
    <w:rsid w:val="004F500A"/>
    <w:rsid w:val="004F5849"/>
    <w:rsid w:val="004F5DED"/>
    <w:rsid w:val="004F7126"/>
    <w:rsid w:val="004F7C86"/>
    <w:rsid w:val="005017EA"/>
    <w:rsid w:val="00501844"/>
    <w:rsid w:val="00502829"/>
    <w:rsid w:val="00503730"/>
    <w:rsid w:val="005041AF"/>
    <w:rsid w:val="005043DC"/>
    <w:rsid w:val="0050469A"/>
    <w:rsid w:val="00505BF3"/>
    <w:rsid w:val="00505DF2"/>
    <w:rsid w:val="00506C22"/>
    <w:rsid w:val="00506FFA"/>
    <w:rsid w:val="005071D2"/>
    <w:rsid w:val="005135E0"/>
    <w:rsid w:val="0051367C"/>
    <w:rsid w:val="0051426E"/>
    <w:rsid w:val="00514CDE"/>
    <w:rsid w:val="005151CC"/>
    <w:rsid w:val="00516FE5"/>
    <w:rsid w:val="00517A22"/>
    <w:rsid w:val="005206C7"/>
    <w:rsid w:val="00521356"/>
    <w:rsid w:val="00521D69"/>
    <w:rsid w:val="0052388C"/>
    <w:rsid w:val="00524626"/>
    <w:rsid w:val="0052793D"/>
    <w:rsid w:val="005300CE"/>
    <w:rsid w:val="00530D41"/>
    <w:rsid w:val="0053111D"/>
    <w:rsid w:val="00532F40"/>
    <w:rsid w:val="005338E2"/>
    <w:rsid w:val="0053618E"/>
    <w:rsid w:val="00537106"/>
    <w:rsid w:val="00537BC2"/>
    <w:rsid w:val="005401AF"/>
    <w:rsid w:val="00540483"/>
    <w:rsid w:val="00540AAD"/>
    <w:rsid w:val="00542E6F"/>
    <w:rsid w:val="00544424"/>
    <w:rsid w:val="00544CDF"/>
    <w:rsid w:val="005458F6"/>
    <w:rsid w:val="005463F9"/>
    <w:rsid w:val="00546C46"/>
    <w:rsid w:val="00550AFA"/>
    <w:rsid w:val="0055234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2DBA"/>
    <w:rsid w:val="00573A32"/>
    <w:rsid w:val="0057432D"/>
    <w:rsid w:val="00574593"/>
    <w:rsid w:val="00574E85"/>
    <w:rsid w:val="00575357"/>
    <w:rsid w:val="005756CC"/>
    <w:rsid w:val="00575F9C"/>
    <w:rsid w:val="005763A3"/>
    <w:rsid w:val="0057737F"/>
    <w:rsid w:val="00577568"/>
    <w:rsid w:val="00581B15"/>
    <w:rsid w:val="00583490"/>
    <w:rsid w:val="00583FA8"/>
    <w:rsid w:val="005863C0"/>
    <w:rsid w:val="0058677A"/>
    <w:rsid w:val="00587AB8"/>
    <w:rsid w:val="00590E2A"/>
    <w:rsid w:val="0059232A"/>
    <w:rsid w:val="00592712"/>
    <w:rsid w:val="00594B35"/>
    <w:rsid w:val="0059627E"/>
    <w:rsid w:val="00597362"/>
    <w:rsid w:val="005974D8"/>
    <w:rsid w:val="005A0FA3"/>
    <w:rsid w:val="005A486F"/>
    <w:rsid w:val="005A4F7D"/>
    <w:rsid w:val="005A67BC"/>
    <w:rsid w:val="005B01E8"/>
    <w:rsid w:val="005B1EC5"/>
    <w:rsid w:val="005B6040"/>
    <w:rsid w:val="005B6430"/>
    <w:rsid w:val="005B68B4"/>
    <w:rsid w:val="005B6AA5"/>
    <w:rsid w:val="005C1424"/>
    <w:rsid w:val="005C1502"/>
    <w:rsid w:val="005C23BE"/>
    <w:rsid w:val="005C2B42"/>
    <w:rsid w:val="005C3E2A"/>
    <w:rsid w:val="005C6BD7"/>
    <w:rsid w:val="005C7131"/>
    <w:rsid w:val="005D03FD"/>
    <w:rsid w:val="005D1EC4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F233F"/>
    <w:rsid w:val="005F3C74"/>
    <w:rsid w:val="005F3F0E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4036"/>
    <w:rsid w:val="006044A0"/>
    <w:rsid w:val="0060472D"/>
    <w:rsid w:val="00605896"/>
    <w:rsid w:val="00605D03"/>
    <w:rsid w:val="0060731E"/>
    <w:rsid w:val="00611BE7"/>
    <w:rsid w:val="006125EC"/>
    <w:rsid w:val="00613074"/>
    <w:rsid w:val="0061334E"/>
    <w:rsid w:val="00613F9C"/>
    <w:rsid w:val="00614477"/>
    <w:rsid w:val="006146DF"/>
    <w:rsid w:val="00615390"/>
    <w:rsid w:val="00615962"/>
    <w:rsid w:val="00615D3B"/>
    <w:rsid w:val="00615F61"/>
    <w:rsid w:val="006160EC"/>
    <w:rsid w:val="00622C6B"/>
    <w:rsid w:val="0062396F"/>
    <w:rsid w:val="006241E9"/>
    <w:rsid w:val="00624269"/>
    <w:rsid w:val="00625210"/>
    <w:rsid w:val="0062559C"/>
    <w:rsid w:val="006255D2"/>
    <w:rsid w:val="0062626E"/>
    <w:rsid w:val="0063127C"/>
    <w:rsid w:val="00631EBD"/>
    <w:rsid w:val="00632FA2"/>
    <w:rsid w:val="006344C6"/>
    <w:rsid w:val="00634829"/>
    <w:rsid w:val="00636140"/>
    <w:rsid w:val="006367C1"/>
    <w:rsid w:val="006374F5"/>
    <w:rsid w:val="006411B9"/>
    <w:rsid w:val="00641D0B"/>
    <w:rsid w:val="00642C4F"/>
    <w:rsid w:val="00642EBA"/>
    <w:rsid w:val="0064361F"/>
    <w:rsid w:val="006502C4"/>
    <w:rsid w:val="00651690"/>
    <w:rsid w:val="00651B3D"/>
    <w:rsid w:val="00654307"/>
    <w:rsid w:val="00655549"/>
    <w:rsid w:val="00661012"/>
    <w:rsid w:val="0066376D"/>
    <w:rsid w:val="0066529E"/>
    <w:rsid w:val="006652A1"/>
    <w:rsid w:val="006663F1"/>
    <w:rsid w:val="006674EC"/>
    <w:rsid w:val="0067166A"/>
    <w:rsid w:val="00671ABE"/>
    <w:rsid w:val="00671D1B"/>
    <w:rsid w:val="00673054"/>
    <w:rsid w:val="00673E55"/>
    <w:rsid w:val="00674153"/>
    <w:rsid w:val="0067429E"/>
    <w:rsid w:val="00674CF5"/>
    <w:rsid w:val="006752B0"/>
    <w:rsid w:val="006756AC"/>
    <w:rsid w:val="006811F0"/>
    <w:rsid w:val="00682DEC"/>
    <w:rsid w:val="006852C3"/>
    <w:rsid w:val="006854A0"/>
    <w:rsid w:val="00691206"/>
    <w:rsid w:val="006924B0"/>
    <w:rsid w:val="00692D2D"/>
    <w:rsid w:val="00693172"/>
    <w:rsid w:val="00694084"/>
    <w:rsid w:val="00695978"/>
    <w:rsid w:val="00695FF0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3C57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3C65"/>
    <w:rsid w:val="006C4A68"/>
    <w:rsid w:val="006C521A"/>
    <w:rsid w:val="006C55DB"/>
    <w:rsid w:val="006C610B"/>
    <w:rsid w:val="006C6229"/>
    <w:rsid w:val="006C6579"/>
    <w:rsid w:val="006C6B42"/>
    <w:rsid w:val="006C7F47"/>
    <w:rsid w:val="006D442E"/>
    <w:rsid w:val="006D5915"/>
    <w:rsid w:val="006D5BA9"/>
    <w:rsid w:val="006D6306"/>
    <w:rsid w:val="006D6B0B"/>
    <w:rsid w:val="006D6EDE"/>
    <w:rsid w:val="006E06CD"/>
    <w:rsid w:val="006E2043"/>
    <w:rsid w:val="006E25F8"/>
    <w:rsid w:val="006E313A"/>
    <w:rsid w:val="006E5560"/>
    <w:rsid w:val="006E5784"/>
    <w:rsid w:val="006E5F92"/>
    <w:rsid w:val="006E67AA"/>
    <w:rsid w:val="006F160C"/>
    <w:rsid w:val="006F29AD"/>
    <w:rsid w:val="006F48EE"/>
    <w:rsid w:val="006F6B2B"/>
    <w:rsid w:val="006F7674"/>
    <w:rsid w:val="006F7D97"/>
    <w:rsid w:val="00700ABE"/>
    <w:rsid w:val="00700C55"/>
    <w:rsid w:val="00701D95"/>
    <w:rsid w:val="00702846"/>
    <w:rsid w:val="00702B0F"/>
    <w:rsid w:val="007033C5"/>
    <w:rsid w:val="00703AF1"/>
    <w:rsid w:val="00704412"/>
    <w:rsid w:val="00705354"/>
    <w:rsid w:val="00707166"/>
    <w:rsid w:val="00707B19"/>
    <w:rsid w:val="00707BD1"/>
    <w:rsid w:val="0071112D"/>
    <w:rsid w:val="00713059"/>
    <w:rsid w:val="00713520"/>
    <w:rsid w:val="00715C5A"/>
    <w:rsid w:val="00716413"/>
    <w:rsid w:val="007174AF"/>
    <w:rsid w:val="0072017E"/>
    <w:rsid w:val="0072036A"/>
    <w:rsid w:val="007208B4"/>
    <w:rsid w:val="0072403D"/>
    <w:rsid w:val="00724634"/>
    <w:rsid w:val="00727144"/>
    <w:rsid w:val="0072716B"/>
    <w:rsid w:val="00731697"/>
    <w:rsid w:val="00732D6C"/>
    <w:rsid w:val="00733C02"/>
    <w:rsid w:val="007340E8"/>
    <w:rsid w:val="00734C42"/>
    <w:rsid w:val="00735F46"/>
    <w:rsid w:val="00736F85"/>
    <w:rsid w:val="00737A3C"/>
    <w:rsid w:val="00742C55"/>
    <w:rsid w:val="0074373C"/>
    <w:rsid w:val="0074397B"/>
    <w:rsid w:val="00744321"/>
    <w:rsid w:val="0074434D"/>
    <w:rsid w:val="00744954"/>
    <w:rsid w:val="0074524D"/>
    <w:rsid w:val="0074775C"/>
    <w:rsid w:val="00747A24"/>
    <w:rsid w:val="007522EA"/>
    <w:rsid w:val="0075264B"/>
    <w:rsid w:val="007527F0"/>
    <w:rsid w:val="00753205"/>
    <w:rsid w:val="00753370"/>
    <w:rsid w:val="00754838"/>
    <w:rsid w:val="00754A30"/>
    <w:rsid w:val="00754B80"/>
    <w:rsid w:val="00756553"/>
    <w:rsid w:val="00756FDD"/>
    <w:rsid w:val="00757EA4"/>
    <w:rsid w:val="00760680"/>
    <w:rsid w:val="00760F1D"/>
    <w:rsid w:val="0076169F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6D7"/>
    <w:rsid w:val="00767AC0"/>
    <w:rsid w:val="00767EC1"/>
    <w:rsid w:val="007701B4"/>
    <w:rsid w:val="00773DA4"/>
    <w:rsid w:val="00773E75"/>
    <w:rsid w:val="00774AC0"/>
    <w:rsid w:val="00775125"/>
    <w:rsid w:val="00775BD7"/>
    <w:rsid w:val="0077615E"/>
    <w:rsid w:val="00777F12"/>
    <w:rsid w:val="00780C5B"/>
    <w:rsid w:val="00780FD7"/>
    <w:rsid w:val="00781C1C"/>
    <w:rsid w:val="00782828"/>
    <w:rsid w:val="00783801"/>
    <w:rsid w:val="00783EB1"/>
    <w:rsid w:val="00783F6B"/>
    <w:rsid w:val="007846F3"/>
    <w:rsid w:val="00784FBD"/>
    <w:rsid w:val="00790FC2"/>
    <w:rsid w:val="00791E8D"/>
    <w:rsid w:val="007953A9"/>
    <w:rsid w:val="00796F12"/>
    <w:rsid w:val="00797E56"/>
    <w:rsid w:val="007A0D31"/>
    <w:rsid w:val="007A1395"/>
    <w:rsid w:val="007A2815"/>
    <w:rsid w:val="007A3C51"/>
    <w:rsid w:val="007A4132"/>
    <w:rsid w:val="007A5184"/>
    <w:rsid w:val="007A57FF"/>
    <w:rsid w:val="007B0314"/>
    <w:rsid w:val="007B0BBD"/>
    <w:rsid w:val="007B0C3D"/>
    <w:rsid w:val="007B40BB"/>
    <w:rsid w:val="007B4402"/>
    <w:rsid w:val="007B60D5"/>
    <w:rsid w:val="007B66D5"/>
    <w:rsid w:val="007B768A"/>
    <w:rsid w:val="007B7C67"/>
    <w:rsid w:val="007C078E"/>
    <w:rsid w:val="007C0F7D"/>
    <w:rsid w:val="007C4DE4"/>
    <w:rsid w:val="007C5704"/>
    <w:rsid w:val="007C64C0"/>
    <w:rsid w:val="007C6B2A"/>
    <w:rsid w:val="007C7EAD"/>
    <w:rsid w:val="007C7FCA"/>
    <w:rsid w:val="007D07CA"/>
    <w:rsid w:val="007D18ED"/>
    <w:rsid w:val="007D1976"/>
    <w:rsid w:val="007D2BC7"/>
    <w:rsid w:val="007D456B"/>
    <w:rsid w:val="007D49A2"/>
    <w:rsid w:val="007D60FC"/>
    <w:rsid w:val="007E0A8A"/>
    <w:rsid w:val="007E1826"/>
    <w:rsid w:val="007E2930"/>
    <w:rsid w:val="007E42EC"/>
    <w:rsid w:val="007E5153"/>
    <w:rsid w:val="007E5D47"/>
    <w:rsid w:val="007E5DAC"/>
    <w:rsid w:val="007E6215"/>
    <w:rsid w:val="007E6A07"/>
    <w:rsid w:val="007E6C13"/>
    <w:rsid w:val="007E7641"/>
    <w:rsid w:val="007F0083"/>
    <w:rsid w:val="007F05FA"/>
    <w:rsid w:val="007F161B"/>
    <w:rsid w:val="007F1B0F"/>
    <w:rsid w:val="007F1B72"/>
    <w:rsid w:val="007F2465"/>
    <w:rsid w:val="007F3AAA"/>
    <w:rsid w:val="007F4CBB"/>
    <w:rsid w:val="007F597B"/>
    <w:rsid w:val="007F6ACE"/>
    <w:rsid w:val="007F6C19"/>
    <w:rsid w:val="007F73B0"/>
    <w:rsid w:val="00800146"/>
    <w:rsid w:val="00801F5C"/>
    <w:rsid w:val="008020AA"/>
    <w:rsid w:val="00802A43"/>
    <w:rsid w:val="008043D9"/>
    <w:rsid w:val="00804681"/>
    <w:rsid w:val="00805E48"/>
    <w:rsid w:val="008068D4"/>
    <w:rsid w:val="00806C87"/>
    <w:rsid w:val="00810BCE"/>
    <w:rsid w:val="0081166E"/>
    <w:rsid w:val="00812373"/>
    <w:rsid w:val="00813477"/>
    <w:rsid w:val="00814AAE"/>
    <w:rsid w:val="00815BD2"/>
    <w:rsid w:val="00815FE4"/>
    <w:rsid w:val="00816E33"/>
    <w:rsid w:val="00817495"/>
    <w:rsid w:val="00820672"/>
    <w:rsid w:val="00821309"/>
    <w:rsid w:val="00821EE0"/>
    <w:rsid w:val="00822710"/>
    <w:rsid w:val="00823B18"/>
    <w:rsid w:val="00826341"/>
    <w:rsid w:val="0082710C"/>
    <w:rsid w:val="008305A5"/>
    <w:rsid w:val="008316C5"/>
    <w:rsid w:val="00831D69"/>
    <w:rsid w:val="0083556B"/>
    <w:rsid w:val="00835E09"/>
    <w:rsid w:val="00836A06"/>
    <w:rsid w:val="00836C89"/>
    <w:rsid w:val="00836E09"/>
    <w:rsid w:val="00837101"/>
    <w:rsid w:val="00837E7C"/>
    <w:rsid w:val="0084006F"/>
    <w:rsid w:val="0084489A"/>
    <w:rsid w:val="008451AE"/>
    <w:rsid w:val="0084532B"/>
    <w:rsid w:val="00845AA5"/>
    <w:rsid w:val="008501A9"/>
    <w:rsid w:val="00852CFC"/>
    <w:rsid w:val="00852F50"/>
    <w:rsid w:val="008553F8"/>
    <w:rsid w:val="00855C91"/>
    <w:rsid w:val="00856E54"/>
    <w:rsid w:val="00856F2F"/>
    <w:rsid w:val="00860384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EB0"/>
    <w:rsid w:val="00881FA1"/>
    <w:rsid w:val="00882457"/>
    <w:rsid w:val="008843D2"/>
    <w:rsid w:val="00884EE0"/>
    <w:rsid w:val="0088531F"/>
    <w:rsid w:val="008856E2"/>
    <w:rsid w:val="008863B6"/>
    <w:rsid w:val="00886F8D"/>
    <w:rsid w:val="0089192F"/>
    <w:rsid w:val="00891BFD"/>
    <w:rsid w:val="00892748"/>
    <w:rsid w:val="00894F38"/>
    <w:rsid w:val="00895D1C"/>
    <w:rsid w:val="008A164D"/>
    <w:rsid w:val="008A20DB"/>
    <w:rsid w:val="008A2783"/>
    <w:rsid w:val="008A5389"/>
    <w:rsid w:val="008A73E8"/>
    <w:rsid w:val="008A77B4"/>
    <w:rsid w:val="008B1767"/>
    <w:rsid w:val="008B17FB"/>
    <w:rsid w:val="008B18FE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5F5"/>
    <w:rsid w:val="008C2D89"/>
    <w:rsid w:val="008C6D9D"/>
    <w:rsid w:val="008D120C"/>
    <w:rsid w:val="008D58F1"/>
    <w:rsid w:val="008D7458"/>
    <w:rsid w:val="008D7B30"/>
    <w:rsid w:val="008E08E9"/>
    <w:rsid w:val="008E127C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0475E"/>
    <w:rsid w:val="00907A0D"/>
    <w:rsid w:val="009108C9"/>
    <w:rsid w:val="00910E3B"/>
    <w:rsid w:val="00912A89"/>
    <w:rsid w:val="009137E4"/>
    <w:rsid w:val="00914342"/>
    <w:rsid w:val="00915C4D"/>
    <w:rsid w:val="0091698F"/>
    <w:rsid w:val="00917E9D"/>
    <w:rsid w:val="00917F4E"/>
    <w:rsid w:val="009206AF"/>
    <w:rsid w:val="009220FC"/>
    <w:rsid w:val="00922AE3"/>
    <w:rsid w:val="00925311"/>
    <w:rsid w:val="00926C3A"/>
    <w:rsid w:val="00930AFE"/>
    <w:rsid w:val="009314CD"/>
    <w:rsid w:val="0093200F"/>
    <w:rsid w:val="00932335"/>
    <w:rsid w:val="00932C25"/>
    <w:rsid w:val="00934B78"/>
    <w:rsid w:val="00937041"/>
    <w:rsid w:val="00940A95"/>
    <w:rsid w:val="00940E14"/>
    <w:rsid w:val="00944618"/>
    <w:rsid w:val="00944A3C"/>
    <w:rsid w:val="00947E13"/>
    <w:rsid w:val="009540BA"/>
    <w:rsid w:val="009545DF"/>
    <w:rsid w:val="00957F56"/>
    <w:rsid w:val="009608B4"/>
    <w:rsid w:val="009612ED"/>
    <w:rsid w:val="00962374"/>
    <w:rsid w:val="00963438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7E70"/>
    <w:rsid w:val="00980013"/>
    <w:rsid w:val="00980759"/>
    <w:rsid w:val="009813E5"/>
    <w:rsid w:val="00981904"/>
    <w:rsid w:val="0098208A"/>
    <w:rsid w:val="00982D07"/>
    <w:rsid w:val="00985699"/>
    <w:rsid w:val="0098598F"/>
    <w:rsid w:val="0099090B"/>
    <w:rsid w:val="009928E7"/>
    <w:rsid w:val="00993494"/>
    <w:rsid w:val="00994604"/>
    <w:rsid w:val="00994792"/>
    <w:rsid w:val="00994F25"/>
    <w:rsid w:val="009963D3"/>
    <w:rsid w:val="009A0AB8"/>
    <w:rsid w:val="009A12B3"/>
    <w:rsid w:val="009A208E"/>
    <w:rsid w:val="009A2350"/>
    <w:rsid w:val="009A3018"/>
    <w:rsid w:val="009A3F93"/>
    <w:rsid w:val="009A5AF0"/>
    <w:rsid w:val="009B2D78"/>
    <w:rsid w:val="009B31F9"/>
    <w:rsid w:val="009B5334"/>
    <w:rsid w:val="009B6F0B"/>
    <w:rsid w:val="009B7036"/>
    <w:rsid w:val="009B7A59"/>
    <w:rsid w:val="009B7F1C"/>
    <w:rsid w:val="009C1123"/>
    <w:rsid w:val="009C1220"/>
    <w:rsid w:val="009C16EF"/>
    <w:rsid w:val="009C1817"/>
    <w:rsid w:val="009C1B72"/>
    <w:rsid w:val="009C2A49"/>
    <w:rsid w:val="009C4194"/>
    <w:rsid w:val="009C44FB"/>
    <w:rsid w:val="009C4FD4"/>
    <w:rsid w:val="009C5B2F"/>
    <w:rsid w:val="009C66CB"/>
    <w:rsid w:val="009C6C6A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2FC1"/>
    <w:rsid w:val="009E418F"/>
    <w:rsid w:val="009E4BB9"/>
    <w:rsid w:val="009E4F75"/>
    <w:rsid w:val="009E574B"/>
    <w:rsid w:val="009E5A26"/>
    <w:rsid w:val="009E5B9E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970"/>
    <w:rsid w:val="00A101E0"/>
    <w:rsid w:val="00A1085F"/>
    <w:rsid w:val="00A11060"/>
    <w:rsid w:val="00A113BD"/>
    <w:rsid w:val="00A11714"/>
    <w:rsid w:val="00A11C54"/>
    <w:rsid w:val="00A126A1"/>
    <w:rsid w:val="00A12B0D"/>
    <w:rsid w:val="00A12D35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084"/>
    <w:rsid w:val="00A22260"/>
    <w:rsid w:val="00A307F1"/>
    <w:rsid w:val="00A30AB3"/>
    <w:rsid w:val="00A32536"/>
    <w:rsid w:val="00A348F7"/>
    <w:rsid w:val="00A359B0"/>
    <w:rsid w:val="00A3656E"/>
    <w:rsid w:val="00A3726B"/>
    <w:rsid w:val="00A37A64"/>
    <w:rsid w:val="00A40665"/>
    <w:rsid w:val="00A40E7E"/>
    <w:rsid w:val="00A41E59"/>
    <w:rsid w:val="00A42248"/>
    <w:rsid w:val="00A423EE"/>
    <w:rsid w:val="00A428D9"/>
    <w:rsid w:val="00A44697"/>
    <w:rsid w:val="00A45F34"/>
    <w:rsid w:val="00A463CA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5079"/>
    <w:rsid w:val="00A6723D"/>
    <w:rsid w:val="00A6745B"/>
    <w:rsid w:val="00A70C45"/>
    <w:rsid w:val="00A70F0F"/>
    <w:rsid w:val="00A71302"/>
    <w:rsid w:val="00A71DD7"/>
    <w:rsid w:val="00A73BA3"/>
    <w:rsid w:val="00A75C8E"/>
    <w:rsid w:val="00A75F1B"/>
    <w:rsid w:val="00A767E7"/>
    <w:rsid w:val="00A77593"/>
    <w:rsid w:val="00A8188F"/>
    <w:rsid w:val="00A84674"/>
    <w:rsid w:val="00A84E77"/>
    <w:rsid w:val="00A86033"/>
    <w:rsid w:val="00A86041"/>
    <w:rsid w:val="00A86762"/>
    <w:rsid w:val="00A90B0F"/>
    <w:rsid w:val="00A90E23"/>
    <w:rsid w:val="00A9362D"/>
    <w:rsid w:val="00A9369E"/>
    <w:rsid w:val="00A93AC4"/>
    <w:rsid w:val="00A93CFA"/>
    <w:rsid w:val="00A9499B"/>
    <w:rsid w:val="00A958E9"/>
    <w:rsid w:val="00AA121D"/>
    <w:rsid w:val="00AA1385"/>
    <w:rsid w:val="00AA45EA"/>
    <w:rsid w:val="00AA5E12"/>
    <w:rsid w:val="00AB0E04"/>
    <w:rsid w:val="00AB17BB"/>
    <w:rsid w:val="00AB1EFE"/>
    <w:rsid w:val="00AB2176"/>
    <w:rsid w:val="00AB2A72"/>
    <w:rsid w:val="00AB2FFE"/>
    <w:rsid w:val="00AB520C"/>
    <w:rsid w:val="00AB5959"/>
    <w:rsid w:val="00AB6889"/>
    <w:rsid w:val="00AB7024"/>
    <w:rsid w:val="00AB7E03"/>
    <w:rsid w:val="00AC012C"/>
    <w:rsid w:val="00AC0630"/>
    <w:rsid w:val="00AC293C"/>
    <w:rsid w:val="00AC4E91"/>
    <w:rsid w:val="00AC51D7"/>
    <w:rsid w:val="00AC717D"/>
    <w:rsid w:val="00AD3217"/>
    <w:rsid w:val="00AD3693"/>
    <w:rsid w:val="00AD42F6"/>
    <w:rsid w:val="00AD72A8"/>
    <w:rsid w:val="00AD7BE8"/>
    <w:rsid w:val="00AE0C5D"/>
    <w:rsid w:val="00AE0EE6"/>
    <w:rsid w:val="00AE0FC8"/>
    <w:rsid w:val="00AE188C"/>
    <w:rsid w:val="00AE1ABB"/>
    <w:rsid w:val="00AE1CF8"/>
    <w:rsid w:val="00AE2756"/>
    <w:rsid w:val="00AE29C0"/>
    <w:rsid w:val="00AE47FF"/>
    <w:rsid w:val="00AE52FB"/>
    <w:rsid w:val="00AE5D17"/>
    <w:rsid w:val="00AE6E89"/>
    <w:rsid w:val="00AE7112"/>
    <w:rsid w:val="00AE72FD"/>
    <w:rsid w:val="00AE7C0A"/>
    <w:rsid w:val="00AF0C17"/>
    <w:rsid w:val="00AF2AA5"/>
    <w:rsid w:val="00AF3BAA"/>
    <w:rsid w:val="00AF3F88"/>
    <w:rsid w:val="00AF409C"/>
    <w:rsid w:val="00AF4A12"/>
    <w:rsid w:val="00AF5AB7"/>
    <w:rsid w:val="00B00468"/>
    <w:rsid w:val="00B00FB0"/>
    <w:rsid w:val="00B015A0"/>
    <w:rsid w:val="00B023C4"/>
    <w:rsid w:val="00B02A11"/>
    <w:rsid w:val="00B02C21"/>
    <w:rsid w:val="00B033EB"/>
    <w:rsid w:val="00B055F5"/>
    <w:rsid w:val="00B06BCC"/>
    <w:rsid w:val="00B0752D"/>
    <w:rsid w:val="00B07651"/>
    <w:rsid w:val="00B077AE"/>
    <w:rsid w:val="00B07BD3"/>
    <w:rsid w:val="00B07E8B"/>
    <w:rsid w:val="00B1004E"/>
    <w:rsid w:val="00B115DE"/>
    <w:rsid w:val="00B115E5"/>
    <w:rsid w:val="00B116DE"/>
    <w:rsid w:val="00B12924"/>
    <w:rsid w:val="00B12F13"/>
    <w:rsid w:val="00B15B45"/>
    <w:rsid w:val="00B16717"/>
    <w:rsid w:val="00B20877"/>
    <w:rsid w:val="00B2166E"/>
    <w:rsid w:val="00B21E7F"/>
    <w:rsid w:val="00B22CD0"/>
    <w:rsid w:val="00B2526D"/>
    <w:rsid w:val="00B25D1B"/>
    <w:rsid w:val="00B26136"/>
    <w:rsid w:val="00B261CD"/>
    <w:rsid w:val="00B307C9"/>
    <w:rsid w:val="00B30B4C"/>
    <w:rsid w:val="00B31227"/>
    <w:rsid w:val="00B31442"/>
    <w:rsid w:val="00B32DCC"/>
    <w:rsid w:val="00B36291"/>
    <w:rsid w:val="00B37975"/>
    <w:rsid w:val="00B40238"/>
    <w:rsid w:val="00B404E6"/>
    <w:rsid w:val="00B42DF8"/>
    <w:rsid w:val="00B43088"/>
    <w:rsid w:val="00B43C61"/>
    <w:rsid w:val="00B43ECF"/>
    <w:rsid w:val="00B4422C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2D6"/>
    <w:rsid w:val="00B61472"/>
    <w:rsid w:val="00B61CDD"/>
    <w:rsid w:val="00B61F8C"/>
    <w:rsid w:val="00B63514"/>
    <w:rsid w:val="00B639B2"/>
    <w:rsid w:val="00B63C67"/>
    <w:rsid w:val="00B64436"/>
    <w:rsid w:val="00B659FE"/>
    <w:rsid w:val="00B67267"/>
    <w:rsid w:val="00B672A0"/>
    <w:rsid w:val="00B67A59"/>
    <w:rsid w:val="00B67BFB"/>
    <w:rsid w:val="00B70416"/>
    <w:rsid w:val="00B70AFA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26FF"/>
    <w:rsid w:val="00B83255"/>
    <w:rsid w:val="00B84732"/>
    <w:rsid w:val="00B84796"/>
    <w:rsid w:val="00B8556C"/>
    <w:rsid w:val="00B860C7"/>
    <w:rsid w:val="00B87C2A"/>
    <w:rsid w:val="00B93341"/>
    <w:rsid w:val="00B9514E"/>
    <w:rsid w:val="00B9576D"/>
    <w:rsid w:val="00B960C6"/>
    <w:rsid w:val="00B97620"/>
    <w:rsid w:val="00BA23A3"/>
    <w:rsid w:val="00BA2DE7"/>
    <w:rsid w:val="00BA3A6C"/>
    <w:rsid w:val="00BA4537"/>
    <w:rsid w:val="00BA5264"/>
    <w:rsid w:val="00BA6E50"/>
    <w:rsid w:val="00BA76E6"/>
    <w:rsid w:val="00BB099B"/>
    <w:rsid w:val="00BB27A4"/>
    <w:rsid w:val="00BB4E8B"/>
    <w:rsid w:val="00BB5928"/>
    <w:rsid w:val="00BB6A03"/>
    <w:rsid w:val="00BB6F2B"/>
    <w:rsid w:val="00BB76D9"/>
    <w:rsid w:val="00BB7973"/>
    <w:rsid w:val="00BC0D02"/>
    <w:rsid w:val="00BC1208"/>
    <w:rsid w:val="00BC1212"/>
    <w:rsid w:val="00BC24A2"/>
    <w:rsid w:val="00BC34C8"/>
    <w:rsid w:val="00BC47B0"/>
    <w:rsid w:val="00BC629C"/>
    <w:rsid w:val="00BC6C40"/>
    <w:rsid w:val="00BC74A7"/>
    <w:rsid w:val="00BC7594"/>
    <w:rsid w:val="00BD05BA"/>
    <w:rsid w:val="00BD17AB"/>
    <w:rsid w:val="00BD2886"/>
    <w:rsid w:val="00BD2D61"/>
    <w:rsid w:val="00BD4357"/>
    <w:rsid w:val="00BD43C0"/>
    <w:rsid w:val="00BD514E"/>
    <w:rsid w:val="00BD57EE"/>
    <w:rsid w:val="00BE0B5D"/>
    <w:rsid w:val="00BE216B"/>
    <w:rsid w:val="00BE364C"/>
    <w:rsid w:val="00BE4620"/>
    <w:rsid w:val="00BE58EE"/>
    <w:rsid w:val="00BF2033"/>
    <w:rsid w:val="00BF29C2"/>
    <w:rsid w:val="00BF2B5B"/>
    <w:rsid w:val="00BF363B"/>
    <w:rsid w:val="00BF4278"/>
    <w:rsid w:val="00BF4704"/>
    <w:rsid w:val="00BF51A1"/>
    <w:rsid w:val="00BF5593"/>
    <w:rsid w:val="00BF7D37"/>
    <w:rsid w:val="00C01BCE"/>
    <w:rsid w:val="00C01FA9"/>
    <w:rsid w:val="00C029E4"/>
    <w:rsid w:val="00C02E06"/>
    <w:rsid w:val="00C03E8E"/>
    <w:rsid w:val="00C05349"/>
    <w:rsid w:val="00C05BB2"/>
    <w:rsid w:val="00C0790D"/>
    <w:rsid w:val="00C1107A"/>
    <w:rsid w:val="00C11280"/>
    <w:rsid w:val="00C133CD"/>
    <w:rsid w:val="00C13F37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3D90"/>
    <w:rsid w:val="00C24E1B"/>
    <w:rsid w:val="00C25A2B"/>
    <w:rsid w:val="00C25C22"/>
    <w:rsid w:val="00C25C2E"/>
    <w:rsid w:val="00C301CC"/>
    <w:rsid w:val="00C309C2"/>
    <w:rsid w:val="00C30B89"/>
    <w:rsid w:val="00C30BA3"/>
    <w:rsid w:val="00C317BD"/>
    <w:rsid w:val="00C33033"/>
    <w:rsid w:val="00C33889"/>
    <w:rsid w:val="00C33AFC"/>
    <w:rsid w:val="00C3448D"/>
    <w:rsid w:val="00C346EF"/>
    <w:rsid w:val="00C34D1C"/>
    <w:rsid w:val="00C36E69"/>
    <w:rsid w:val="00C37F4F"/>
    <w:rsid w:val="00C40F88"/>
    <w:rsid w:val="00C428E4"/>
    <w:rsid w:val="00C436B7"/>
    <w:rsid w:val="00C44279"/>
    <w:rsid w:val="00C44943"/>
    <w:rsid w:val="00C45632"/>
    <w:rsid w:val="00C45831"/>
    <w:rsid w:val="00C45F4B"/>
    <w:rsid w:val="00C468A0"/>
    <w:rsid w:val="00C472CD"/>
    <w:rsid w:val="00C504EC"/>
    <w:rsid w:val="00C516CC"/>
    <w:rsid w:val="00C51E42"/>
    <w:rsid w:val="00C52531"/>
    <w:rsid w:val="00C52746"/>
    <w:rsid w:val="00C53729"/>
    <w:rsid w:val="00C53B19"/>
    <w:rsid w:val="00C555F8"/>
    <w:rsid w:val="00C572C6"/>
    <w:rsid w:val="00C57976"/>
    <w:rsid w:val="00C61399"/>
    <w:rsid w:val="00C61989"/>
    <w:rsid w:val="00C61ED0"/>
    <w:rsid w:val="00C6229A"/>
    <w:rsid w:val="00C6276A"/>
    <w:rsid w:val="00C63B39"/>
    <w:rsid w:val="00C641B6"/>
    <w:rsid w:val="00C6429B"/>
    <w:rsid w:val="00C66905"/>
    <w:rsid w:val="00C66B97"/>
    <w:rsid w:val="00C676E5"/>
    <w:rsid w:val="00C677A1"/>
    <w:rsid w:val="00C678DA"/>
    <w:rsid w:val="00C709DD"/>
    <w:rsid w:val="00C710F9"/>
    <w:rsid w:val="00C72C46"/>
    <w:rsid w:val="00C73868"/>
    <w:rsid w:val="00C73EFF"/>
    <w:rsid w:val="00C744B6"/>
    <w:rsid w:val="00C74511"/>
    <w:rsid w:val="00C74D62"/>
    <w:rsid w:val="00C802A5"/>
    <w:rsid w:val="00C80BD7"/>
    <w:rsid w:val="00C8157C"/>
    <w:rsid w:val="00C81A15"/>
    <w:rsid w:val="00C81BCC"/>
    <w:rsid w:val="00C82650"/>
    <w:rsid w:val="00C836BA"/>
    <w:rsid w:val="00C8554A"/>
    <w:rsid w:val="00C85A3F"/>
    <w:rsid w:val="00C86E80"/>
    <w:rsid w:val="00C86FB4"/>
    <w:rsid w:val="00C87001"/>
    <w:rsid w:val="00C90035"/>
    <w:rsid w:val="00C9062A"/>
    <w:rsid w:val="00C90903"/>
    <w:rsid w:val="00C92A78"/>
    <w:rsid w:val="00C9350E"/>
    <w:rsid w:val="00C94C50"/>
    <w:rsid w:val="00CA1291"/>
    <w:rsid w:val="00CA2703"/>
    <w:rsid w:val="00CA2F07"/>
    <w:rsid w:val="00CA421F"/>
    <w:rsid w:val="00CA6851"/>
    <w:rsid w:val="00CA6F02"/>
    <w:rsid w:val="00CA7302"/>
    <w:rsid w:val="00CB01CE"/>
    <w:rsid w:val="00CB1AD7"/>
    <w:rsid w:val="00CB1D94"/>
    <w:rsid w:val="00CB2570"/>
    <w:rsid w:val="00CB2FF4"/>
    <w:rsid w:val="00CB3226"/>
    <w:rsid w:val="00CB3D2B"/>
    <w:rsid w:val="00CB41B6"/>
    <w:rsid w:val="00CB5C94"/>
    <w:rsid w:val="00CB6BE2"/>
    <w:rsid w:val="00CC2F41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6DE"/>
    <w:rsid w:val="00CD519D"/>
    <w:rsid w:val="00CD7671"/>
    <w:rsid w:val="00CE002B"/>
    <w:rsid w:val="00CE01C1"/>
    <w:rsid w:val="00CE0668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56D6"/>
    <w:rsid w:val="00D07171"/>
    <w:rsid w:val="00D07421"/>
    <w:rsid w:val="00D11CE1"/>
    <w:rsid w:val="00D1537B"/>
    <w:rsid w:val="00D1542E"/>
    <w:rsid w:val="00D1598E"/>
    <w:rsid w:val="00D17D93"/>
    <w:rsid w:val="00D17FE6"/>
    <w:rsid w:val="00D2130E"/>
    <w:rsid w:val="00D2148F"/>
    <w:rsid w:val="00D21ECA"/>
    <w:rsid w:val="00D22DE4"/>
    <w:rsid w:val="00D22EDB"/>
    <w:rsid w:val="00D234C6"/>
    <w:rsid w:val="00D23CF3"/>
    <w:rsid w:val="00D24C58"/>
    <w:rsid w:val="00D25BE2"/>
    <w:rsid w:val="00D300F9"/>
    <w:rsid w:val="00D32778"/>
    <w:rsid w:val="00D33D4B"/>
    <w:rsid w:val="00D421B0"/>
    <w:rsid w:val="00D43FF8"/>
    <w:rsid w:val="00D461DB"/>
    <w:rsid w:val="00D46D02"/>
    <w:rsid w:val="00D47521"/>
    <w:rsid w:val="00D47ACA"/>
    <w:rsid w:val="00D515A4"/>
    <w:rsid w:val="00D5259E"/>
    <w:rsid w:val="00D52794"/>
    <w:rsid w:val="00D52C95"/>
    <w:rsid w:val="00D53E87"/>
    <w:rsid w:val="00D5441F"/>
    <w:rsid w:val="00D57B71"/>
    <w:rsid w:val="00D57D79"/>
    <w:rsid w:val="00D6080C"/>
    <w:rsid w:val="00D6101B"/>
    <w:rsid w:val="00D611A7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C17"/>
    <w:rsid w:val="00D70D74"/>
    <w:rsid w:val="00D72034"/>
    <w:rsid w:val="00D73EBA"/>
    <w:rsid w:val="00D749CE"/>
    <w:rsid w:val="00D756C9"/>
    <w:rsid w:val="00D76AD1"/>
    <w:rsid w:val="00D8013F"/>
    <w:rsid w:val="00D81E00"/>
    <w:rsid w:val="00D82372"/>
    <w:rsid w:val="00D826A9"/>
    <w:rsid w:val="00D82A2A"/>
    <w:rsid w:val="00D83535"/>
    <w:rsid w:val="00D85736"/>
    <w:rsid w:val="00D86422"/>
    <w:rsid w:val="00D86E2F"/>
    <w:rsid w:val="00D907DE"/>
    <w:rsid w:val="00D90E60"/>
    <w:rsid w:val="00D93AB1"/>
    <w:rsid w:val="00D94502"/>
    <w:rsid w:val="00D95E03"/>
    <w:rsid w:val="00D97E6A"/>
    <w:rsid w:val="00DA08D6"/>
    <w:rsid w:val="00DA2045"/>
    <w:rsid w:val="00DA35E2"/>
    <w:rsid w:val="00DA43F6"/>
    <w:rsid w:val="00DA5DCA"/>
    <w:rsid w:val="00DA7786"/>
    <w:rsid w:val="00DB1176"/>
    <w:rsid w:val="00DB1E9A"/>
    <w:rsid w:val="00DB4C65"/>
    <w:rsid w:val="00DB519A"/>
    <w:rsid w:val="00DB68EB"/>
    <w:rsid w:val="00DC050A"/>
    <w:rsid w:val="00DC131D"/>
    <w:rsid w:val="00DC413E"/>
    <w:rsid w:val="00DC424A"/>
    <w:rsid w:val="00DC4352"/>
    <w:rsid w:val="00DC5775"/>
    <w:rsid w:val="00DC5B21"/>
    <w:rsid w:val="00DC6D4E"/>
    <w:rsid w:val="00DD0982"/>
    <w:rsid w:val="00DD0B65"/>
    <w:rsid w:val="00DD1001"/>
    <w:rsid w:val="00DD1144"/>
    <w:rsid w:val="00DD1166"/>
    <w:rsid w:val="00DD2F41"/>
    <w:rsid w:val="00DD327F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460F"/>
    <w:rsid w:val="00DE49D7"/>
    <w:rsid w:val="00DE53A8"/>
    <w:rsid w:val="00DE63EB"/>
    <w:rsid w:val="00DE6F03"/>
    <w:rsid w:val="00DE71FF"/>
    <w:rsid w:val="00DF26AA"/>
    <w:rsid w:val="00DF2B44"/>
    <w:rsid w:val="00DF582E"/>
    <w:rsid w:val="00DF593D"/>
    <w:rsid w:val="00DF6F8F"/>
    <w:rsid w:val="00DF779F"/>
    <w:rsid w:val="00DF7FB3"/>
    <w:rsid w:val="00E00016"/>
    <w:rsid w:val="00E004EA"/>
    <w:rsid w:val="00E006C5"/>
    <w:rsid w:val="00E01AE5"/>
    <w:rsid w:val="00E01B80"/>
    <w:rsid w:val="00E031F1"/>
    <w:rsid w:val="00E03FAE"/>
    <w:rsid w:val="00E05722"/>
    <w:rsid w:val="00E05D11"/>
    <w:rsid w:val="00E06B75"/>
    <w:rsid w:val="00E06E3C"/>
    <w:rsid w:val="00E0727B"/>
    <w:rsid w:val="00E079DA"/>
    <w:rsid w:val="00E07D53"/>
    <w:rsid w:val="00E105E9"/>
    <w:rsid w:val="00E11B89"/>
    <w:rsid w:val="00E133DB"/>
    <w:rsid w:val="00E139ED"/>
    <w:rsid w:val="00E15548"/>
    <w:rsid w:val="00E1754D"/>
    <w:rsid w:val="00E17878"/>
    <w:rsid w:val="00E20AFF"/>
    <w:rsid w:val="00E22434"/>
    <w:rsid w:val="00E23877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41DB4"/>
    <w:rsid w:val="00E441AA"/>
    <w:rsid w:val="00E45078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C07"/>
    <w:rsid w:val="00E62FB5"/>
    <w:rsid w:val="00E66368"/>
    <w:rsid w:val="00E6710F"/>
    <w:rsid w:val="00E67477"/>
    <w:rsid w:val="00E67C68"/>
    <w:rsid w:val="00E72265"/>
    <w:rsid w:val="00E72DC0"/>
    <w:rsid w:val="00E73059"/>
    <w:rsid w:val="00E739BF"/>
    <w:rsid w:val="00E750FE"/>
    <w:rsid w:val="00E75402"/>
    <w:rsid w:val="00E7566E"/>
    <w:rsid w:val="00E76613"/>
    <w:rsid w:val="00E77111"/>
    <w:rsid w:val="00E801A2"/>
    <w:rsid w:val="00E80516"/>
    <w:rsid w:val="00E8183D"/>
    <w:rsid w:val="00E82163"/>
    <w:rsid w:val="00E82F94"/>
    <w:rsid w:val="00E84223"/>
    <w:rsid w:val="00E8764D"/>
    <w:rsid w:val="00E909FD"/>
    <w:rsid w:val="00E90E3A"/>
    <w:rsid w:val="00E91C23"/>
    <w:rsid w:val="00E94292"/>
    <w:rsid w:val="00E94A51"/>
    <w:rsid w:val="00E97D39"/>
    <w:rsid w:val="00E97EB1"/>
    <w:rsid w:val="00EA037D"/>
    <w:rsid w:val="00EA1129"/>
    <w:rsid w:val="00EA191C"/>
    <w:rsid w:val="00EA3153"/>
    <w:rsid w:val="00EA5C38"/>
    <w:rsid w:val="00EA6AA2"/>
    <w:rsid w:val="00EA6ADE"/>
    <w:rsid w:val="00EA6FAD"/>
    <w:rsid w:val="00EA75F9"/>
    <w:rsid w:val="00EA7AA3"/>
    <w:rsid w:val="00EB0188"/>
    <w:rsid w:val="00EB0485"/>
    <w:rsid w:val="00EB17F3"/>
    <w:rsid w:val="00EB1E39"/>
    <w:rsid w:val="00EB26B2"/>
    <w:rsid w:val="00EB3BD2"/>
    <w:rsid w:val="00EB42B8"/>
    <w:rsid w:val="00EB44E4"/>
    <w:rsid w:val="00EB4661"/>
    <w:rsid w:val="00EB5AB1"/>
    <w:rsid w:val="00EB64EF"/>
    <w:rsid w:val="00EB6CEA"/>
    <w:rsid w:val="00EB7480"/>
    <w:rsid w:val="00EC1B5C"/>
    <w:rsid w:val="00EC24A2"/>
    <w:rsid w:val="00EC29E8"/>
    <w:rsid w:val="00EC2AB7"/>
    <w:rsid w:val="00EC3F69"/>
    <w:rsid w:val="00EC48B0"/>
    <w:rsid w:val="00EC52A9"/>
    <w:rsid w:val="00EC5391"/>
    <w:rsid w:val="00EC59C9"/>
    <w:rsid w:val="00EC6011"/>
    <w:rsid w:val="00ED1475"/>
    <w:rsid w:val="00ED1486"/>
    <w:rsid w:val="00ED209B"/>
    <w:rsid w:val="00ED2C7A"/>
    <w:rsid w:val="00ED3119"/>
    <w:rsid w:val="00ED419A"/>
    <w:rsid w:val="00ED59A7"/>
    <w:rsid w:val="00ED63CA"/>
    <w:rsid w:val="00ED66BD"/>
    <w:rsid w:val="00ED6B61"/>
    <w:rsid w:val="00ED722E"/>
    <w:rsid w:val="00EE23F8"/>
    <w:rsid w:val="00EE3255"/>
    <w:rsid w:val="00EE33FD"/>
    <w:rsid w:val="00EE34D0"/>
    <w:rsid w:val="00EE38EA"/>
    <w:rsid w:val="00EE4346"/>
    <w:rsid w:val="00EE45F4"/>
    <w:rsid w:val="00EE4DDA"/>
    <w:rsid w:val="00EE5ACB"/>
    <w:rsid w:val="00EE5E9B"/>
    <w:rsid w:val="00EE667C"/>
    <w:rsid w:val="00EE6B61"/>
    <w:rsid w:val="00EE7396"/>
    <w:rsid w:val="00EF2039"/>
    <w:rsid w:val="00EF3196"/>
    <w:rsid w:val="00EF3D2F"/>
    <w:rsid w:val="00EF40F6"/>
    <w:rsid w:val="00EF5B69"/>
    <w:rsid w:val="00EF5EFA"/>
    <w:rsid w:val="00EF6758"/>
    <w:rsid w:val="00EF71C2"/>
    <w:rsid w:val="00EF77EC"/>
    <w:rsid w:val="00EF78C0"/>
    <w:rsid w:val="00F001A4"/>
    <w:rsid w:val="00F01ECD"/>
    <w:rsid w:val="00F02193"/>
    <w:rsid w:val="00F02FE2"/>
    <w:rsid w:val="00F03A87"/>
    <w:rsid w:val="00F05315"/>
    <w:rsid w:val="00F115D7"/>
    <w:rsid w:val="00F11860"/>
    <w:rsid w:val="00F11891"/>
    <w:rsid w:val="00F12EE7"/>
    <w:rsid w:val="00F136DA"/>
    <w:rsid w:val="00F13CAB"/>
    <w:rsid w:val="00F14432"/>
    <w:rsid w:val="00F1551F"/>
    <w:rsid w:val="00F16A6D"/>
    <w:rsid w:val="00F20E86"/>
    <w:rsid w:val="00F20EF1"/>
    <w:rsid w:val="00F217C5"/>
    <w:rsid w:val="00F2407A"/>
    <w:rsid w:val="00F261E5"/>
    <w:rsid w:val="00F264AA"/>
    <w:rsid w:val="00F275FA"/>
    <w:rsid w:val="00F3001F"/>
    <w:rsid w:val="00F3006E"/>
    <w:rsid w:val="00F30569"/>
    <w:rsid w:val="00F317F2"/>
    <w:rsid w:val="00F318FC"/>
    <w:rsid w:val="00F31C54"/>
    <w:rsid w:val="00F344BA"/>
    <w:rsid w:val="00F345E8"/>
    <w:rsid w:val="00F34D22"/>
    <w:rsid w:val="00F35159"/>
    <w:rsid w:val="00F354C4"/>
    <w:rsid w:val="00F3713F"/>
    <w:rsid w:val="00F41206"/>
    <w:rsid w:val="00F42309"/>
    <w:rsid w:val="00F4413E"/>
    <w:rsid w:val="00F44FA2"/>
    <w:rsid w:val="00F4501C"/>
    <w:rsid w:val="00F45753"/>
    <w:rsid w:val="00F45E1B"/>
    <w:rsid w:val="00F46330"/>
    <w:rsid w:val="00F47701"/>
    <w:rsid w:val="00F50B28"/>
    <w:rsid w:val="00F51CB8"/>
    <w:rsid w:val="00F51CF8"/>
    <w:rsid w:val="00F52943"/>
    <w:rsid w:val="00F52F48"/>
    <w:rsid w:val="00F5349F"/>
    <w:rsid w:val="00F53A5E"/>
    <w:rsid w:val="00F54324"/>
    <w:rsid w:val="00F549BA"/>
    <w:rsid w:val="00F54F2D"/>
    <w:rsid w:val="00F5582C"/>
    <w:rsid w:val="00F563DC"/>
    <w:rsid w:val="00F6013E"/>
    <w:rsid w:val="00F605D2"/>
    <w:rsid w:val="00F61394"/>
    <w:rsid w:val="00F620FC"/>
    <w:rsid w:val="00F625C8"/>
    <w:rsid w:val="00F640F4"/>
    <w:rsid w:val="00F66C7F"/>
    <w:rsid w:val="00F6767F"/>
    <w:rsid w:val="00F706D6"/>
    <w:rsid w:val="00F709E6"/>
    <w:rsid w:val="00F71009"/>
    <w:rsid w:val="00F72298"/>
    <w:rsid w:val="00F80100"/>
    <w:rsid w:val="00F80312"/>
    <w:rsid w:val="00F80A83"/>
    <w:rsid w:val="00F816CB"/>
    <w:rsid w:val="00F83822"/>
    <w:rsid w:val="00F85602"/>
    <w:rsid w:val="00F85B39"/>
    <w:rsid w:val="00F85FBD"/>
    <w:rsid w:val="00F864DC"/>
    <w:rsid w:val="00F87540"/>
    <w:rsid w:val="00F877D9"/>
    <w:rsid w:val="00F87FAF"/>
    <w:rsid w:val="00F90470"/>
    <w:rsid w:val="00F914C8"/>
    <w:rsid w:val="00F91EF3"/>
    <w:rsid w:val="00F92DCF"/>
    <w:rsid w:val="00F930D5"/>
    <w:rsid w:val="00F9339D"/>
    <w:rsid w:val="00F94A02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36BC"/>
    <w:rsid w:val="00FB37E7"/>
    <w:rsid w:val="00FB5B64"/>
    <w:rsid w:val="00FC08BD"/>
    <w:rsid w:val="00FC1152"/>
    <w:rsid w:val="00FC2843"/>
    <w:rsid w:val="00FC40D3"/>
    <w:rsid w:val="00FC57BE"/>
    <w:rsid w:val="00FC5CAB"/>
    <w:rsid w:val="00FC6289"/>
    <w:rsid w:val="00FD0787"/>
    <w:rsid w:val="00FD0BE9"/>
    <w:rsid w:val="00FD167A"/>
    <w:rsid w:val="00FD195D"/>
    <w:rsid w:val="00FD285A"/>
    <w:rsid w:val="00FD32E0"/>
    <w:rsid w:val="00FD5934"/>
    <w:rsid w:val="00FD6BCE"/>
    <w:rsid w:val="00FD721A"/>
    <w:rsid w:val="00FD7945"/>
    <w:rsid w:val="00FE1189"/>
    <w:rsid w:val="00FE174D"/>
    <w:rsid w:val="00FE40D1"/>
    <w:rsid w:val="00FE741F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31CCDF10-613A-4862-AC0C-8AADF098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uiPriority w:val="39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customStyle="1" w:styleId="nowrap">
    <w:name w:val="nowrap"/>
    <w:basedOn w:val="Domylnaczcionkaakapitu"/>
    <w:rsid w:val="00E80516"/>
  </w:style>
  <w:style w:type="character" w:styleId="Nierozpoznanawzmianka">
    <w:name w:val="Unresolved Mention"/>
    <w:basedOn w:val="Domylnaczcionkaakapitu"/>
    <w:uiPriority w:val="99"/>
    <w:semiHidden/>
    <w:unhideWhenUsed/>
    <w:rsid w:val="000D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1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70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8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facebook.com/VolkswagenPolska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zabela.czarnecka@volkswagen.p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xel.besser-regula@volkswage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youtube.com/user/VolkswagenPolsk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847</Words>
  <Characters>5621</Characters>
  <Application>Microsoft Office Word</Application>
  <DocSecurity>4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Czarnecka-Franczak, Izabela Justyna (VGP VW PC)</cp:lastModifiedBy>
  <cp:revision>2</cp:revision>
  <dcterms:created xsi:type="dcterms:W3CDTF">2025-04-29T09:17:00Z</dcterms:created>
  <dcterms:modified xsi:type="dcterms:W3CDTF">2025-04-29T09:17:00Z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