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77777777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77777777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28DE1A2D" w:rsidR="0032215E" w:rsidRPr="0066182A" w:rsidRDefault="00E4100D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3033F0">
        <w:rPr>
          <w:rFonts w:ascii="VW Text Office" w:hAnsi="VW Text Office"/>
          <w:b/>
          <w:color w:val="A6A6A6"/>
          <w:sz w:val="16"/>
          <w:szCs w:val="16"/>
          <w:lang w:val="pl-PL"/>
        </w:rPr>
        <w:t>8</w:t>
      </w:r>
      <w:r w:rsidR="00413AC5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marca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77777777" w:rsidR="001A4F8B" w:rsidRPr="004A5A14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B4A39A4" w14:textId="28EE66AF" w:rsidR="003033F0" w:rsidRPr="003033F0" w:rsidRDefault="003033F0" w:rsidP="003033F0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3033F0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 podsumowuje rok 2021:</w:t>
      </w:r>
      <w:r w:rsidR="00C23D84">
        <w:rPr>
          <w:rFonts w:ascii="VW Head Office" w:hAnsi="VW Head Office"/>
          <w:b/>
          <w:bCs/>
          <w:sz w:val="28"/>
          <w:szCs w:val="28"/>
          <w:lang w:val="pl-PL"/>
        </w:rPr>
        <w:t xml:space="preserve"> mocny zwrot finansowy</w:t>
      </w:r>
      <w:r w:rsidRPr="003033F0">
        <w:rPr>
          <w:rFonts w:ascii="VW Head Office" w:hAnsi="VW Head Office"/>
          <w:b/>
          <w:bCs/>
          <w:sz w:val="28"/>
          <w:szCs w:val="28"/>
          <w:lang w:val="pl-PL"/>
        </w:rPr>
        <w:t xml:space="preserve"> i pozytywne wyniki</w:t>
      </w:r>
    </w:p>
    <w:p w14:paraId="49923FCA" w14:textId="5CE60D1B" w:rsidR="003033F0" w:rsidRPr="00536E7D" w:rsidRDefault="003033F0" w:rsidP="003033F0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before="240"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033F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Powrót do zysków o rok wcześniej niż przewidywały to </w:t>
      </w:r>
      <w:r w:rsidR="00446D8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plany</w:t>
      </w:r>
      <w:r w:rsidR="00446D87" w:rsidRPr="003033F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</w:t>
      </w:r>
      <w:r w:rsidRPr="003033F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budżetowe</w:t>
      </w:r>
    </w:p>
    <w:p w14:paraId="0AA601DA" w14:textId="70BBF2BA" w:rsidR="003033F0" w:rsidRPr="00536E7D" w:rsidRDefault="00446D87" w:rsidP="003033F0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Wprowadzenie z sukcesem</w:t>
      </w:r>
      <w:r w:rsidR="003033F0" w:rsidRPr="00536E7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Nowego </w:t>
      </w:r>
      <w:proofErr w:type="spellStart"/>
      <w:r w:rsidR="003033F0" w:rsidRPr="00536E7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Multivana</w:t>
      </w:r>
      <w:proofErr w:type="spellEnd"/>
      <w:r w:rsidR="00536E7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;</w:t>
      </w:r>
      <w:r w:rsidR="003033F0" w:rsidRPr="00536E7D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</w:t>
      </w:r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pojawienie się w bieżącym roku ID. </w:t>
      </w:r>
      <w:proofErr w:type="spellStart"/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Buzza</w:t>
      </w:r>
      <w:proofErr w:type="spellEnd"/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 i Nowego </w:t>
      </w:r>
      <w:proofErr w:type="spellStart"/>
      <w:r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Amaroka</w:t>
      </w:r>
      <w:proofErr w:type="spellEnd"/>
    </w:p>
    <w:p w14:paraId="1DA1B707" w14:textId="5DA34ADA" w:rsidR="003033F0" w:rsidRPr="003033F0" w:rsidRDefault="003033F0" w:rsidP="003033F0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033F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Zakład w Hanowerze staje się fabryką wysoce zaawansowaną technologicznie i zyskuje nowe </w:t>
      </w:r>
      <w:r w:rsidR="0067163A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 xml:space="preserve">rozwiązania </w:t>
      </w:r>
      <w:r w:rsidR="00446D87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produkcyjne</w:t>
      </w:r>
    </w:p>
    <w:p w14:paraId="5FF74F2C" w14:textId="1BC8107A" w:rsidR="003033F0" w:rsidRPr="003033F0" w:rsidRDefault="003033F0" w:rsidP="003033F0">
      <w:pPr>
        <w:numPr>
          <w:ilvl w:val="0"/>
          <w:numId w:val="4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20"/>
          <w:tab w:val="num" w:pos="284"/>
        </w:tabs>
        <w:spacing w:line="300" w:lineRule="exact"/>
        <w:ind w:left="284" w:hanging="284"/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</w:pPr>
      <w:r w:rsidRPr="003033F0">
        <w:rPr>
          <w:rFonts w:ascii="VW Head Office" w:eastAsia="Times New Roman" w:hAnsi="VW Head Office" w:cs="Times New Roman"/>
          <w:b/>
          <w:bCs/>
          <w:sz w:val="24"/>
          <w:szCs w:val="24"/>
          <w:lang w:val="pl-PL"/>
        </w:rPr>
        <w:t>Strategia korporacyjna GRIP 2030 definiuje wizję marki do końca tej dekady</w:t>
      </w:r>
    </w:p>
    <w:p w14:paraId="2DA53DB3" w14:textId="3A762332" w:rsidR="003033F0" w:rsidRPr="00AA3B66" w:rsidRDefault="00446D87" w:rsidP="00D32876">
      <w:pPr>
        <w:spacing w:before="240" w:line="300" w:lineRule="exact"/>
        <w:rPr>
          <w:rFonts w:ascii="VW Text Office" w:eastAsia="Times New Roman" w:hAnsi="VW Text Office" w:cs="Times New Roman"/>
          <w:b/>
          <w:bCs/>
          <w:lang w:val="pl-PL"/>
        </w:rPr>
      </w:pPr>
      <w:r>
        <w:rPr>
          <w:rFonts w:ascii="VW Text Office" w:eastAsia="Times New Roman" w:hAnsi="VW Text Office" w:cs="Times New Roman"/>
          <w:b/>
          <w:bCs/>
          <w:noProof/>
          <w:lang w:val="pl-PL"/>
        </w:rPr>
        <w:drawing>
          <wp:anchor distT="0" distB="0" distL="114300" distR="114300" simplePos="0" relativeHeight="251660288" behindDoc="1" locked="0" layoutInCell="1" allowOverlap="1" wp14:anchorId="0083FDB8" wp14:editId="62A92760">
            <wp:simplePos x="0" y="0"/>
            <wp:positionH relativeFrom="margin">
              <wp:align>left</wp:align>
            </wp:positionH>
            <wp:positionV relativeFrom="paragraph">
              <wp:posOffset>179705</wp:posOffset>
            </wp:positionV>
            <wp:extent cx="2279650" cy="1280795"/>
            <wp:effectExtent l="0" t="0" r="6350" b="0"/>
            <wp:wrapTight wrapText="bothSides">
              <wp:wrapPolygon edited="0">
                <wp:start x="0" y="0"/>
                <wp:lineTo x="0" y="21204"/>
                <wp:lineTo x="21480" y="21204"/>
                <wp:lineTo x="21480" y="0"/>
                <wp:lineTo x="0" y="0"/>
              </wp:wrapPolygon>
            </wp:wrapTight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79650" cy="1280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W Text Office" w:eastAsia="Times New Roman" w:hAnsi="VW Text Office" w:cs="Times New Roman"/>
          <w:b/>
          <w:bCs/>
          <w:lang w:val="pl-PL"/>
        </w:rPr>
        <w:t>Poznań</w:t>
      </w:r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, 28 marca 2022 r. </w:t>
      </w:r>
      <w:r w:rsidR="00C23D84">
        <w:rPr>
          <w:rFonts w:ascii="VW Text Office" w:eastAsia="Times New Roman" w:hAnsi="VW Text Office" w:cs="Times New Roman"/>
          <w:b/>
          <w:bCs/>
          <w:lang w:val="pl-PL"/>
        </w:rPr>
        <w:t xml:space="preserve">Mocny zwrot finansowy </w:t>
      </w:r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w wysokości ponad pół miliarda euro sprawił, że Volkswagen Samochody Dostawcze wraca na ścieżkę rynkowego wzrostu – i to o rok wcześniej niż zakładał budżet. Dzięki zyskowi </w:t>
      </w:r>
      <w:r w:rsidR="00C23D84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>w wysokości 73 mln euro, marka ponownie wykazała dodatni wynik operacyjny (po stracie 454 mln euro w 2020 roku). Tak pozytywne dane biznesowe zostały przedstawione dziś podczas dorocznej konferencji prasowej</w:t>
      </w:r>
      <w:r w:rsidR="00536E7D">
        <w:rPr>
          <w:rFonts w:ascii="VW Text Office" w:eastAsia="Times New Roman" w:hAnsi="VW Text Office" w:cs="Times New Roman"/>
          <w:b/>
          <w:bCs/>
          <w:lang w:val="pl-PL"/>
        </w:rPr>
        <w:t>,</w:t>
      </w:r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 przez prezesa zarządu Volkswagen Samochody Dostawcze </w:t>
      </w:r>
      <w:proofErr w:type="spellStart"/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>Carstena</w:t>
      </w:r>
      <w:proofErr w:type="spellEnd"/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 Intra oraz przez członka zarządu ds. finansów Michaela Obrowskiego. Skutki pandemii </w:t>
      </w:r>
      <w:proofErr w:type="spellStart"/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>koronawirusa</w:t>
      </w:r>
      <w:proofErr w:type="spellEnd"/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, a zwłaszcza trudności </w:t>
      </w:r>
      <w:r w:rsidR="00D32876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>z dostawą półprzewodników, doprowadziły w ubiegłym roku w VWSD, podobnie jak w przypadku wielu innych marek, do okres</w:t>
      </w:r>
      <w:r>
        <w:rPr>
          <w:rFonts w:ascii="VW Text Office" w:eastAsia="Times New Roman" w:hAnsi="VW Text Office" w:cs="Times New Roman"/>
          <w:b/>
          <w:bCs/>
          <w:lang w:val="pl-PL"/>
        </w:rPr>
        <w:t>owych</w:t>
      </w:r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 przestoj</w:t>
      </w:r>
      <w:r>
        <w:rPr>
          <w:rFonts w:ascii="VW Text Office" w:eastAsia="Times New Roman" w:hAnsi="VW Text Office" w:cs="Times New Roman"/>
          <w:b/>
          <w:bCs/>
          <w:lang w:val="pl-PL"/>
        </w:rPr>
        <w:t xml:space="preserve">ów </w:t>
      </w:r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 w produkcji i mniejszej liczby dostarczonych do klientów pojazdów. Jednocześnie marka kontynuowała </w:t>
      </w:r>
      <w:r w:rsidR="00536E7D">
        <w:rPr>
          <w:rFonts w:ascii="VW Text Office" w:eastAsia="Times New Roman" w:hAnsi="VW Text Office" w:cs="Times New Roman"/>
          <w:b/>
          <w:bCs/>
          <w:lang w:val="pl-PL"/>
        </w:rPr>
        <w:t xml:space="preserve">w tym czasie </w:t>
      </w:r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intensywną transformację. Przekształcenie głównej fabryki w Hanowerze w zakład </w:t>
      </w:r>
      <w:r w:rsidR="00D32876">
        <w:rPr>
          <w:rFonts w:ascii="VW Text Office" w:eastAsia="Times New Roman" w:hAnsi="VW Text Office" w:cs="Times New Roman"/>
          <w:b/>
          <w:bCs/>
          <w:lang w:val="pl-PL"/>
        </w:rPr>
        <w:br/>
      </w:r>
      <w:r w:rsidR="003033F0" w:rsidRPr="003033F0">
        <w:rPr>
          <w:rFonts w:ascii="VW Text Office" w:eastAsia="Times New Roman" w:hAnsi="VW Text Office" w:cs="Times New Roman"/>
          <w:b/>
          <w:bCs/>
          <w:lang w:val="pl-PL"/>
        </w:rPr>
        <w:t>o wysokim stopniu zaawansowania technologicznego przebiega według planu. Wszystkie podjęte działania przyczyniły się do udoskonalenia strategii korporacyjnej GRIP 2030, którą VWSD po raz pierwszy przedstawił na dzisiejszej konferencji prasowej.</w:t>
      </w:r>
    </w:p>
    <w:p w14:paraId="2569E2D7" w14:textId="46C070EF" w:rsidR="00D32876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>Volkswagen Samochody Dostawcze w cały</w:t>
      </w:r>
      <w:r w:rsidR="0067163A">
        <w:rPr>
          <w:rFonts w:ascii="VW Text Office" w:eastAsia="Times New Roman" w:hAnsi="VW Text Office" w:cs="Times New Roman"/>
          <w:lang w:val="pl-PL"/>
        </w:rPr>
        <w:t>m</w:t>
      </w:r>
      <w:r w:rsidRPr="003033F0">
        <w:rPr>
          <w:rFonts w:ascii="VW Text Office" w:eastAsia="Times New Roman" w:hAnsi="VW Text Office" w:cs="Times New Roman"/>
          <w:lang w:val="pl-PL"/>
        </w:rPr>
        <w:t xml:space="preserve"> roku 2021 dostarczył klientom 359 500 pojazdów. W roku 2020 było to 371 000 samochodów.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Intra, prezes zarządu Volkswagen Samochody Dostawcze, wyraził swe zadowolenie z wyników sprzedaży, zwłaszcza z dużej liczby przyjętych zamówień</w:t>
      </w:r>
      <w:r w:rsidR="0067163A">
        <w:rPr>
          <w:rFonts w:ascii="VW Text Office" w:eastAsia="Times New Roman" w:hAnsi="VW Text Office" w:cs="Times New Roman"/>
          <w:lang w:val="pl-PL"/>
        </w:rPr>
        <w:t xml:space="preserve">. </w:t>
      </w:r>
      <w:r w:rsidRPr="003033F0">
        <w:rPr>
          <w:rFonts w:ascii="VW Text Office" w:eastAsia="Times New Roman" w:hAnsi="VW Text Office" w:cs="Times New Roman"/>
          <w:lang w:val="pl-PL"/>
        </w:rPr>
        <w:t xml:space="preserve">„Duży popyt na nasze produkty świadczy o sile marki i dużym </w:t>
      </w:r>
      <w:r w:rsidRPr="003033F0">
        <w:rPr>
          <w:rFonts w:ascii="VW Text Office" w:eastAsia="Times New Roman" w:hAnsi="VW Text Office" w:cs="Times New Roman"/>
          <w:lang w:val="pl-PL"/>
        </w:rPr>
        <w:lastRenderedPageBreak/>
        <w:t>zainteresowaniu klientów oferowanymi przez nas modelami z różnych segmentów.”</w:t>
      </w:r>
    </w:p>
    <w:p w14:paraId="346C913E" w14:textId="457DCEA6" w:rsidR="003033F0" w:rsidRPr="003033F0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 xml:space="preserve">Rozpatrując najbliższe miesiące i cały rok, prezes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Intra odniósł się do utrzymującej się niepewności spowodowanej przede wszystkim skutkami wojny na Ukrainie: „Wszyscy jesteśmy poruszeni cierpieniem ludzi. Wielu </w:t>
      </w:r>
      <w:r w:rsidR="00536E7D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>z naszych pracowników chce pomóc: poprzez przekazanie pieniędzy</w:t>
      </w:r>
      <w:r w:rsidR="00C23D84">
        <w:rPr>
          <w:rFonts w:ascii="VW Text Office" w:eastAsia="Times New Roman" w:hAnsi="VW Text Office" w:cs="Times New Roman"/>
          <w:lang w:val="pl-PL"/>
        </w:rPr>
        <w:t>,</w:t>
      </w:r>
      <w:r w:rsidR="0067163A">
        <w:rPr>
          <w:rFonts w:ascii="VW Text Office" w:eastAsia="Times New Roman" w:hAnsi="VW Text Office" w:cs="Times New Roman"/>
          <w:lang w:val="pl-PL"/>
        </w:rPr>
        <w:t xml:space="preserve"> </w:t>
      </w:r>
      <w:r w:rsidR="00C23D84">
        <w:rPr>
          <w:rFonts w:ascii="VW Text Office" w:eastAsia="Times New Roman" w:hAnsi="VW Text Office" w:cs="Times New Roman"/>
          <w:lang w:val="pl-PL"/>
        </w:rPr>
        <w:br/>
      </w:r>
      <w:r w:rsidR="0067163A">
        <w:rPr>
          <w:rFonts w:ascii="VW Text Office" w:eastAsia="Times New Roman" w:hAnsi="VW Text Office" w:cs="Times New Roman"/>
          <w:lang w:val="pl-PL"/>
        </w:rPr>
        <w:t>w formie</w:t>
      </w:r>
      <w:r w:rsidRPr="003033F0">
        <w:rPr>
          <w:rFonts w:ascii="VW Text Office" w:eastAsia="Times New Roman" w:hAnsi="VW Text Office" w:cs="Times New Roman"/>
          <w:lang w:val="pl-PL"/>
        </w:rPr>
        <w:t xml:space="preserve"> darowizn, czy poprzez osobiste zaangażowanie" - podkreślił. Niestety ciągłość produkcji w fabrykach VWSD ucierpiała bezpośrednio </w:t>
      </w:r>
      <w:r w:rsidR="00710CE8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 xml:space="preserve">z powodu utraty niektórych centralnych dostawców, co z kolei doprowadziło do ponownych, wcześniej nieprzewidzianych przestojów </w:t>
      </w:r>
      <w:r w:rsidR="00710CE8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>w produkcji.</w:t>
      </w:r>
    </w:p>
    <w:p w14:paraId="3CB0C999" w14:textId="77777777" w:rsidR="00D32876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b/>
          <w:bCs/>
          <w:lang w:val="pl-PL"/>
        </w:rPr>
        <w:t>Zysk operacyjny za rok 2021 – wyniki na plusie</w:t>
      </w:r>
    </w:p>
    <w:p w14:paraId="4B2259D6" w14:textId="3359B776" w:rsidR="00D32876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>Pomimo trudnej sytuacji na światowych rynkach, Volkswagen Samochody Dostawcze w roku 2021 powrócił na ścieżkę rynkowego wzrostu i stało się to o rok wcześniej niż pierwotnie zakładał budżet. Wynik operacyjny marki za rok ubiegły to zysk w wysokości 73 milionów euro, po stracie 454</w:t>
      </w:r>
      <w:r w:rsidR="00710CE8">
        <w:rPr>
          <w:rFonts w:ascii="VW Text Office" w:eastAsia="Times New Roman" w:hAnsi="VW Text Office" w:cs="Times New Roman"/>
          <w:lang w:val="pl-PL"/>
        </w:rPr>
        <w:t xml:space="preserve"> </w:t>
      </w:r>
      <w:r w:rsidRPr="003033F0">
        <w:rPr>
          <w:rFonts w:ascii="VW Text Office" w:eastAsia="Times New Roman" w:hAnsi="VW Text Office" w:cs="Times New Roman"/>
          <w:lang w:val="pl-PL"/>
        </w:rPr>
        <w:t xml:space="preserve">milionów euro odnotowanej w 2020. Tym samym VWSD poprawił swój wynik finansowy o 527 mln euro. Komentując te wyniki Michael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Ob</w:t>
      </w:r>
      <w:r w:rsidR="00B9137E">
        <w:rPr>
          <w:rFonts w:ascii="VW Text Office" w:eastAsia="Times New Roman" w:hAnsi="VW Text Office" w:cs="Times New Roman"/>
          <w:lang w:val="pl-PL"/>
        </w:rPr>
        <w:t>o</w:t>
      </w:r>
      <w:r w:rsidRPr="003033F0">
        <w:rPr>
          <w:rFonts w:ascii="VW Text Office" w:eastAsia="Times New Roman" w:hAnsi="VW Text Office" w:cs="Times New Roman"/>
          <w:lang w:val="pl-PL"/>
        </w:rPr>
        <w:t>rowski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, członek zarządu ds. finansów, powiedział: „Było kilka </w:t>
      </w:r>
      <w:r w:rsidR="00D32876">
        <w:rPr>
          <w:rFonts w:ascii="VW Text Office" w:eastAsia="Times New Roman" w:hAnsi="VW Text Office" w:cs="Times New Roman"/>
          <w:lang w:val="pl-PL"/>
        </w:rPr>
        <w:t>logicznych</w:t>
      </w:r>
      <w:r w:rsidRPr="003033F0">
        <w:rPr>
          <w:rFonts w:ascii="VW Text Office" w:eastAsia="Times New Roman" w:hAnsi="VW Text Office" w:cs="Times New Roman"/>
          <w:lang w:val="pl-PL"/>
        </w:rPr>
        <w:t xml:space="preserve"> wniosków </w:t>
      </w:r>
      <w:r w:rsidR="00D32876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>z sytuacji rynkowej w 2021 roku, które miały pozytywny wpływ na nasz wynik: były to m.in. mniejsze wsparcie sprzedaży i ponownie bardzo silny trend sprzedażowy w segmencie samochodów używanych.”</w:t>
      </w:r>
    </w:p>
    <w:p w14:paraId="171D7A41" w14:textId="1193E41B" w:rsidR="00D32876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 xml:space="preserve">„Kolejnym kluczowym czynnikiem wpływającym na pozytywny wynik finansowy naszej marki była wysoka dyscyplina wydatków, a także optymalizacja kosztów. Dzięki nim udało nam się osiągnąć imponujący zwrot przed zakładanym terminem” – kontynuował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Oborowski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. Ponadto, do pozytywnego wyniku przyczyniły się znacznie obniżone koszty w dziedzinie badań i rozwoju. W 2021 r. wyniosły one 602 mln euro (rok wcześniej: 1 mld 031 mln euro). Marka Volkswagen Samochody Dostawcze skorzystała w tym względzie z efektu synergii z działem </w:t>
      </w:r>
      <w:r w:rsidR="0067163A">
        <w:rPr>
          <w:rFonts w:ascii="VW Text Office" w:eastAsia="Times New Roman" w:hAnsi="VW Text Office" w:cs="Times New Roman"/>
          <w:lang w:val="pl-PL"/>
        </w:rPr>
        <w:t>rozwoju Volkswagen</w:t>
      </w:r>
      <w:r w:rsidRPr="003033F0">
        <w:rPr>
          <w:rFonts w:ascii="VW Text Office" w:eastAsia="Times New Roman" w:hAnsi="VW Text Office" w:cs="Times New Roman"/>
          <w:lang w:val="pl-PL"/>
        </w:rPr>
        <w:t xml:space="preserve"> w Wolfsburgu, </w:t>
      </w:r>
      <w:r w:rsidR="00710CE8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 xml:space="preserve">a w najnowszych modelach – Nowym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Multivanie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i w ID.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- wykorzystała rozwiązania platformowe MQB i MEB.</w:t>
      </w:r>
    </w:p>
    <w:p w14:paraId="7C46684D" w14:textId="6B44E2D5" w:rsidR="00D32876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Poszerzenie platformy modelowej: Nowy </w:t>
      </w:r>
      <w:proofErr w:type="spellStart"/>
      <w:r w:rsidRPr="003033F0">
        <w:rPr>
          <w:rFonts w:ascii="VW Text Office" w:eastAsia="Times New Roman" w:hAnsi="VW Text Office" w:cs="Times New Roman"/>
          <w:b/>
          <w:bCs/>
          <w:lang w:val="pl-PL"/>
        </w:rPr>
        <w:t>Multivan</w:t>
      </w:r>
      <w:proofErr w:type="spellEnd"/>
      <w:r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, nowy ID. </w:t>
      </w:r>
      <w:proofErr w:type="spellStart"/>
      <w:r w:rsidRPr="003033F0">
        <w:rPr>
          <w:rFonts w:ascii="VW Text Office" w:eastAsia="Times New Roman" w:hAnsi="VW Text Office" w:cs="Times New Roman"/>
          <w:b/>
          <w:bCs/>
          <w:lang w:val="pl-PL"/>
        </w:rPr>
        <w:t>Buzz</w:t>
      </w:r>
      <w:proofErr w:type="spellEnd"/>
      <w:r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, </w:t>
      </w:r>
      <w:r w:rsidR="00B9137E">
        <w:rPr>
          <w:rFonts w:ascii="VW Text Office" w:eastAsia="Times New Roman" w:hAnsi="VW Text Office" w:cs="Times New Roman"/>
          <w:b/>
          <w:bCs/>
          <w:lang w:val="pl-PL"/>
        </w:rPr>
        <w:br/>
      </w:r>
      <w:r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a wkrótce nowy </w:t>
      </w:r>
      <w:proofErr w:type="spellStart"/>
      <w:r w:rsidRPr="003033F0">
        <w:rPr>
          <w:rFonts w:ascii="VW Text Office" w:eastAsia="Times New Roman" w:hAnsi="VW Text Office" w:cs="Times New Roman"/>
          <w:b/>
          <w:bCs/>
          <w:lang w:val="pl-PL"/>
        </w:rPr>
        <w:t>Amarok</w:t>
      </w:r>
      <w:proofErr w:type="spellEnd"/>
    </w:p>
    <w:p w14:paraId="71ABAF0D" w14:textId="63BDA48D" w:rsidR="001F1DE9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 xml:space="preserve">Marka Volkswagen Samochody Dostawcze w przyszłości bazować będzie na trzech filarach modelowych: linii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Multivan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, linii T6.1 i nowej linii ID.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. </w:t>
      </w:r>
      <w:r w:rsidR="00D32876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 xml:space="preserve">W czerwcu 2021 roku na rynku pojawiła się nowa generacja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Multivana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charakteryzująca się większym komfortem jazdy, elementami wyposażenia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pochodzącymi wprost z samochodów osobowych i jeszcze większą wielofunkcyjnością. Popularny model T6.1 pozostaje specjalistą do zastosowań komercyjnych, ale także bazą dla bardzo udanego kampera California. Kilkanaście dni temu zaprezentowano również dwa zupełnie nowe modele w pełni elektryczne: ID.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oraz ID.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Cargo.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Intra tak mówi o nowym samochodzie w portfolio marki: „Dla mnie ten </w:t>
      </w:r>
      <w:r w:rsidRPr="003033F0">
        <w:rPr>
          <w:rFonts w:ascii="VW Text Office" w:eastAsia="Times New Roman" w:hAnsi="VW Text Office" w:cs="Times New Roman"/>
          <w:lang w:val="pl-PL"/>
        </w:rPr>
        <w:lastRenderedPageBreak/>
        <w:t xml:space="preserve">pojazd reprezentuje mobilność jutra. ID.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przenosi know-how i ikoniczny design Bulli wypracowane w ciągu ponad siedmiu dekad rozwoju, w erę mobilności elektrycznej.” Na lato tego roku zaplanowano kolejną premierę: zadebiutuje wtedy nowy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Amarok</w:t>
      </w:r>
      <w:proofErr w:type="spellEnd"/>
      <w:r w:rsidR="00BB6C41">
        <w:rPr>
          <w:rFonts w:ascii="VW Text Office" w:eastAsia="Times New Roman" w:hAnsi="VW Text Office" w:cs="Times New Roman"/>
          <w:lang w:val="pl-PL"/>
        </w:rPr>
        <w:t xml:space="preserve">. </w:t>
      </w:r>
    </w:p>
    <w:p w14:paraId="23748FE6" w14:textId="77777777" w:rsidR="001F1DE9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 xml:space="preserve">W fabryce w Hanowerze trwają ostatnie przygotowania do uruchomienia pełnej produkcji nowego ID.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. Elementem przygotowań jest przeszkolenie ponad 5 tys. pracowników w zakresie produkcji pojazdów elektrycznych, które ukończyło już około 60 procent tamtejszej załogi. Pozostali zatrudnieni zakończą cykl szkoleniowy jeszcze przed rozpoczęciem produkcji. Równolegle rozpoczęto już wstępne prace przygotowawcze </w:t>
      </w:r>
      <w:r w:rsidR="001F1DE9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 xml:space="preserve">w zakładzie, które pozwolą na produkcję w Hanowerze przyszłych, w pełni elektrycznych pojazdów marek segmentu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premium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: Audi i Bentley. W tym celu w sercu zakładu powstaje nowa hala produkcyjna. Mimo trudnej sytuacji związanej z dostawami półprzewodników, w polskich zakładach Volkswagen Poznań rozpoczęto w ubiegłym roku produkcję modelu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Maxi i kompaktowego kampera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Caddy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California.</w:t>
      </w:r>
    </w:p>
    <w:p w14:paraId="41A8E12B" w14:textId="77777777" w:rsidR="001F1DE9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b/>
          <w:bCs/>
          <w:lang w:val="pl-PL"/>
        </w:rPr>
        <w:t>Postępująca cyfryzacja i sukces nowych usług</w:t>
      </w:r>
    </w:p>
    <w:p w14:paraId="1E395C86" w14:textId="77777777" w:rsidR="001F1DE9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 xml:space="preserve">Volkswagen Samochody Dostawcze, wraz ze spółką partnerską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AI osiąga również kolejne ważne etapy na drodze do autonomicznej jazdy.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AI od września ub.r. prowadzi w Monachium testy jazdy autonomicznej </w:t>
      </w:r>
      <w:r w:rsidR="001F1DE9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 xml:space="preserve">z wykorzystaniem prototypów ID.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AD. Podczas gdy VWSD i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Argo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AI rozwijają jazdę autonomiczną, MOIA rozwija rozwiązania w zakresie usługi autonomicznej mobilności. MOIA to spółka-córka VWSD mająca duże doświadczenie w dziedzinie świadczenia usług mobilności, znanych pod nazwą „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Mobility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as a Service - mobilność jako usługa” (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MaaS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). W bardzo krótkim czasie MOIA stworzyła największą w Europie sieć usług przewozu osób samochodami w pełni elektrycznymi z kierowcami i przewiozła miliony pasażerów. MOIA ma być pierwszym użytkownikiem autonomicznego modelu ID.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Buzz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AD. Usługa ruszy w roku 2025 w Hamburgu.</w:t>
      </w:r>
    </w:p>
    <w:p w14:paraId="2960BA5F" w14:textId="77777777" w:rsidR="001F1DE9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 xml:space="preserve">Latem ubiegłego roku Volkswagen Samochody Dostawcze, w ramach działań firmy w zakresie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TaaS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(Transport as a Service), uruchomił inny start-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up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: firmę Cito. Rozwiązanie transportowe oferowane przez tę firmę klientom biznesowym, koncentruje się na rynku przewozów krytycznych </w:t>
      </w:r>
      <w:r w:rsidR="001F1DE9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>w czasie. Obecnie na platformie zarejestrowanych jest ponad 200 partnerów, a obroty Cito wykazują dwucyfrowy wzrost każdego miesiąca, co jest zgodne z planem biznesowym. Cito oferuje bezpośrednie trasy zarówno na terenie Niemiec, jak i do innych krajów europejskich.</w:t>
      </w:r>
    </w:p>
    <w:p w14:paraId="2177D73D" w14:textId="77777777" w:rsidR="001F1DE9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AA3B66">
        <w:rPr>
          <w:rFonts w:ascii="VW Text Office" w:eastAsia="Times New Roman" w:hAnsi="VW Text Office" w:cs="Times New Roman"/>
          <w:b/>
          <w:bCs/>
          <w:lang w:val="pl-PL"/>
        </w:rPr>
        <w:t>GRIP 2030</w:t>
      </w:r>
      <w:r w:rsidRPr="003033F0">
        <w:rPr>
          <w:rFonts w:ascii="VW Text Office" w:eastAsia="Times New Roman" w:hAnsi="VW Text Office" w:cs="Times New Roman"/>
          <w:b/>
          <w:bCs/>
          <w:lang w:val="pl-PL"/>
        </w:rPr>
        <w:t xml:space="preserve"> wyznacza cele marki do końca tego dziesięciolecia</w:t>
      </w:r>
    </w:p>
    <w:p w14:paraId="1BE1CAE8" w14:textId="77777777" w:rsidR="001F1DE9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 xml:space="preserve">Wszystkie działania podjęte w ubiegłym roku są odzwierciedleniem kluczowych założeń strategii korporacyjnej marki Volkswagen Samochody Dostawcze. Podczas dzisiejszej konferencji prasowej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Intra po raz pierwszy przedstawił szczegóły rozwiniętej strategii GRIP 2030. Opisuje ona wizję firmy do końca bieżącej dekady. „Do roku 2030 ponad 55 procent naszych pojazdów w Europie będą stanowiły pojazdy elektryczne zasilane </w:t>
      </w:r>
      <w:r w:rsidRPr="003033F0">
        <w:rPr>
          <w:rFonts w:ascii="VW Text Office" w:eastAsia="Times New Roman" w:hAnsi="VW Text Office" w:cs="Times New Roman"/>
          <w:lang w:val="pl-PL"/>
        </w:rPr>
        <w:lastRenderedPageBreak/>
        <w:t xml:space="preserve">‘zieloną’ energią elektryczną.” Opracowując technologię AD, VWSD wnosi również integralny element do strategii NEW AUTO Grupy Volkswagen. </w:t>
      </w:r>
      <w:r w:rsidR="001F1DE9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>W ten sposób Volkswagen Samochody Dostawcze wchodzi na prostą drogę do stania się marką elastyczną, cyfrową i zorientowaną na wyniki.</w:t>
      </w:r>
    </w:p>
    <w:p w14:paraId="6552C548" w14:textId="3B082156" w:rsidR="003033F0" w:rsidRPr="00AA3B66" w:rsidRDefault="003033F0" w:rsidP="00D32876">
      <w:pPr>
        <w:spacing w:before="240" w:line="300" w:lineRule="exact"/>
        <w:rPr>
          <w:rFonts w:ascii="VW Text Office" w:eastAsia="Times New Roman" w:hAnsi="VW Text Office" w:cs="Times New Roman"/>
          <w:lang w:val="pl-PL"/>
        </w:rPr>
      </w:pPr>
      <w:r w:rsidRPr="003033F0">
        <w:rPr>
          <w:rFonts w:ascii="VW Text Office" w:eastAsia="Times New Roman" w:hAnsi="VW Text Office" w:cs="Times New Roman"/>
          <w:lang w:val="pl-PL"/>
        </w:rPr>
        <w:t>W ramach tradycyjnej działalności związanej z produkcją samochodów  Volkswagen Samochody Dostawcze zamierza już w roku 2030 generować roczny EBIT - tj. zysk przed odsetkami i podatkami - w wysokości ponad jednego miliarda euro, ze stopą zwrotu ze sprzedaży wynoszącą ponad pięć procent i stopą zwrotu z inwestycji wynoszącą ponad 20 procent. Pion biznesowy „AD/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MaaS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>/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TaaS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” obejmujący działalność związaną </w:t>
      </w:r>
      <w:r w:rsidR="00710CE8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 xml:space="preserve">z autonomiczną jazdą i usługami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MaaS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>/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TaaS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, będzie sprzedawać usługi </w:t>
      </w:r>
      <w:r w:rsidR="00710CE8">
        <w:rPr>
          <w:rFonts w:ascii="VW Text Office" w:eastAsia="Times New Roman" w:hAnsi="VW Text Office" w:cs="Times New Roman"/>
          <w:lang w:val="pl-PL"/>
        </w:rPr>
        <w:br/>
      </w:r>
      <w:r w:rsidRPr="003033F0">
        <w:rPr>
          <w:rFonts w:ascii="VW Text Office" w:eastAsia="Times New Roman" w:hAnsi="VW Text Office" w:cs="Times New Roman"/>
          <w:lang w:val="pl-PL"/>
        </w:rPr>
        <w:t xml:space="preserve">w ponad 50 miastach na całym świecie. W przeliczeniu na wszystkie usługi, zwrot ze sprzedaży wyniesie tu ponad dziesięć procent. „Cele, które chcemy osiągnąć w ramach projektu GRIP 2030 są ambitne, ale też realistyczne” - podsumowuje </w:t>
      </w:r>
      <w:proofErr w:type="spellStart"/>
      <w:r w:rsidRPr="003033F0">
        <w:rPr>
          <w:rFonts w:ascii="VW Text Office" w:eastAsia="Times New Roman" w:hAnsi="VW Text Office" w:cs="Times New Roman"/>
          <w:lang w:val="pl-PL"/>
        </w:rPr>
        <w:t>Carsten</w:t>
      </w:r>
      <w:proofErr w:type="spellEnd"/>
      <w:r w:rsidRPr="003033F0">
        <w:rPr>
          <w:rFonts w:ascii="VW Text Office" w:eastAsia="Times New Roman" w:hAnsi="VW Text Office" w:cs="Times New Roman"/>
          <w:lang w:val="pl-PL"/>
        </w:rPr>
        <w:t xml:space="preserve"> Intra. „Dzięki naszym produktom i usługom, będziemy w decydujący sposób kształtować mobilność przyszłości.”</w:t>
      </w:r>
    </w:p>
    <w:p w14:paraId="33674422" w14:textId="77777777" w:rsidR="003033F0" w:rsidRPr="007B7F15" w:rsidRDefault="003033F0" w:rsidP="003033F0">
      <w:pPr>
        <w:rPr>
          <w:lang w:val="pl-PL"/>
        </w:rPr>
      </w:pPr>
    </w:p>
    <w:p w14:paraId="3A76A070" w14:textId="71B22BE1" w:rsidR="00E4100D" w:rsidRPr="00E4100D" w:rsidRDefault="00E4100D" w:rsidP="00E4100D">
      <w:pPr>
        <w:spacing w:before="240" w:line="300" w:lineRule="exact"/>
        <w:rPr>
          <w:rStyle w:val="markedcontent"/>
          <w:lang w:val="pl-PL"/>
        </w:rPr>
      </w:pPr>
      <w:r w:rsidRPr="00506586">
        <w:rPr>
          <w:lang w:val="pl-PL"/>
        </w:rPr>
        <w:br/>
      </w:r>
    </w:p>
    <w:p w14:paraId="7860B9FC" w14:textId="55F7BBDC" w:rsidR="00277F83" w:rsidRPr="003033F0" w:rsidRDefault="00B97712" w:rsidP="003033F0">
      <w:pPr>
        <w:rPr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31CBEB7D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</w:p>
    <w:p w14:paraId="7715E676" w14:textId="77777777" w:rsidR="00277F83" w:rsidRPr="00B20622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 xml:space="preserve">Marketingowej i PR </w:t>
      </w:r>
    </w:p>
    <w:p w14:paraId="1E3724B8" w14:textId="77777777" w:rsidR="00277F83" w:rsidRPr="00277F8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66257940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B6C41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B6C41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116910B6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B6C41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B6C41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596EFC"/>
    <w:multiLevelType w:val="hybridMultilevel"/>
    <w:tmpl w:val="3348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069A1"/>
    <w:multiLevelType w:val="multilevel"/>
    <w:tmpl w:val="1A9A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6A1DDA"/>
    <w:multiLevelType w:val="multilevel"/>
    <w:tmpl w:val="EC7E4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95401"/>
    <w:multiLevelType w:val="multilevel"/>
    <w:tmpl w:val="C5AC0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031D9"/>
    <w:multiLevelType w:val="hybridMultilevel"/>
    <w:tmpl w:val="1E1A2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AC50C6"/>
    <w:multiLevelType w:val="hybridMultilevel"/>
    <w:tmpl w:val="0A944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1E4C9D"/>
    <w:multiLevelType w:val="hybridMultilevel"/>
    <w:tmpl w:val="A906E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D47F9C"/>
    <w:multiLevelType w:val="hybridMultilevel"/>
    <w:tmpl w:val="C422E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DA3B5F"/>
    <w:multiLevelType w:val="multilevel"/>
    <w:tmpl w:val="E7F8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B72014"/>
    <w:multiLevelType w:val="multilevel"/>
    <w:tmpl w:val="AD9C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C4139E"/>
    <w:multiLevelType w:val="hybridMultilevel"/>
    <w:tmpl w:val="748453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40F08"/>
    <w:multiLevelType w:val="hybridMultilevel"/>
    <w:tmpl w:val="D258F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FA0F74"/>
    <w:multiLevelType w:val="multilevel"/>
    <w:tmpl w:val="33780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481773"/>
    <w:multiLevelType w:val="multilevel"/>
    <w:tmpl w:val="85209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C5148F"/>
    <w:multiLevelType w:val="multilevel"/>
    <w:tmpl w:val="D936A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AE77ECF"/>
    <w:multiLevelType w:val="hybridMultilevel"/>
    <w:tmpl w:val="56A8F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2" w15:restartNumberingAfterBreak="0">
    <w:nsid w:val="7824487F"/>
    <w:multiLevelType w:val="hybridMultilevel"/>
    <w:tmpl w:val="E2FEBF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C458F7"/>
    <w:multiLevelType w:val="hybridMultilevel"/>
    <w:tmpl w:val="667C1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B259CA"/>
    <w:multiLevelType w:val="hybridMultilevel"/>
    <w:tmpl w:val="ADB6C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1"/>
  </w:num>
  <w:num w:numId="3">
    <w:abstractNumId w:val="39"/>
  </w:num>
  <w:num w:numId="4">
    <w:abstractNumId w:val="0"/>
  </w:num>
  <w:num w:numId="5">
    <w:abstractNumId w:val="6"/>
  </w:num>
  <w:num w:numId="6">
    <w:abstractNumId w:val="15"/>
  </w:num>
  <w:num w:numId="7">
    <w:abstractNumId w:val="26"/>
  </w:num>
  <w:num w:numId="8">
    <w:abstractNumId w:val="11"/>
  </w:num>
  <w:num w:numId="9">
    <w:abstractNumId w:val="2"/>
  </w:num>
  <w:num w:numId="10">
    <w:abstractNumId w:val="37"/>
  </w:num>
  <w:num w:numId="11">
    <w:abstractNumId w:val="25"/>
  </w:num>
  <w:num w:numId="12">
    <w:abstractNumId w:val="45"/>
  </w:num>
  <w:num w:numId="13">
    <w:abstractNumId w:val="38"/>
  </w:num>
  <w:num w:numId="14">
    <w:abstractNumId w:val="30"/>
  </w:num>
  <w:num w:numId="15">
    <w:abstractNumId w:val="8"/>
  </w:num>
  <w:num w:numId="16">
    <w:abstractNumId w:val="3"/>
  </w:num>
  <w:num w:numId="17">
    <w:abstractNumId w:val="16"/>
  </w:num>
  <w:num w:numId="18">
    <w:abstractNumId w:val="7"/>
  </w:num>
  <w:num w:numId="19">
    <w:abstractNumId w:val="5"/>
  </w:num>
  <w:num w:numId="20">
    <w:abstractNumId w:val="23"/>
  </w:num>
  <w:num w:numId="21">
    <w:abstractNumId w:val="36"/>
  </w:num>
  <w:num w:numId="22">
    <w:abstractNumId w:val="17"/>
  </w:num>
  <w:num w:numId="23">
    <w:abstractNumId w:val="9"/>
  </w:num>
  <w:num w:numId="24">
    <w:abstractNumId w:val="20"/>
  </w:num>
  <w:num w:numId="25">
    <w:abstractNumId w:val="4"/>
  </w:num>
  <w:num w:numId="26">
    <w:abstractNumId w:val="40"/>
  </w:num>
  <w:num w:numId="27">
    <w:abstractNumId w:val="10"/>
  </w:num>
  <w:num w:numId="28">
    <w:abstractNumId w:val="34"/>
  </w:num>
  <w:num w:numId="29">
    <w:abstractNumId w:val="35"/>
  </w:num>
  <w:num w:numId="30">
    <w:abstractNumId w:val="44"/>
  </w:num>
  <w:num w:numId="31">
    <w:abstractNumId w:val="21"/>
  </w:num>
  <w:num w:numId="32">
    <w:abstractNumId w:val="18"/>
  </w:num>
  <w:num w:numId="33">
    <w:abstractNumId w:val="13"/>
  </w:num>
  <w:num w:numId="34">
    <w:abstractNumId w:val="19"/>
  </w:num>
  <w:num w:numId="35">
    <w:abstractNumId w:val="12"/>
  </w:num>
  <w:num w:numId="36">
    <w:abstractNumId w:val="31"/>
  </w:num>
  <w:num w:numId="37">
    <w:abstractNumId w:val="24"/>
  </w:num>
  <w:num w:numId="38">
    <w:abstractNumId w:val="29"/>
  </w:num>
  <w:num w:numId="39">
    <w:abstractNumId w:val="1"/>
  </w:num>
  <w:num w:numId="40">
    <w:abstractNumId w:val="27"/>
  </w:num>
  <w:num w:numId="41">
    <w:abstractNumId w:val="43"/>
  </w:num>
  <w:num w:numId="42">
    <w:abstractNumId w:val="22"/>
  </w:num>
  <w:num w:numId="43">
    <w:abstractNumId w:val="33"/>
  </w:num>
  <w:num w:numId="44">
    <w:abstractNumId w:val="42"/>
  </w:num>
  <w:num w:numId="45">
    <w:abstractNumId w:val="28"/>
  </w:num>
  <w:num w:numId="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A5543"/>
    <w:rsid w:val="000A58D1"/>
    <w:rsid w:val="000C2ABF"/>
    <w:rsid w:val="000C45D2"/>
    <w:rsid w:val="000D30A3"/>
    <w:rsid w:val="000D6CD4"/>
    <w:rsid w:val="000D7BDD"/>
    <w:rsid w:val="000E1345"/>
    <w:rsid w:val="000E17FF"/>
    <w:rsid w:val="0010023D"/>
    <w:rsid w:val="00106931"/>
    <w:rsid w:val="001102A7"/>
    <w:rsid w:val="00111A7D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1DE9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C07A1"/>
    <w:rsid w:val="002C7A03"/>
    <w:rsid w:val="002D3F59"/>
    <w:rsid w:val="002E39A2"/>
    <w:rsid w:val="002E46ED"/>
    <w:rsid w:val="002E6768"/>
    <w:rsid w:val="002F0F51"/>
    <w:rsid w:val="002F34BB"/>
    <w:rsid w:val="003033F0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6569"/>
    <w:rsid w:val="00367F18"/>
    <w:rsid w:val="00372691"/>
    <w:rsid w:val="00376A94"/>
    <w:rsid w:val="00377C79"/>
    <w:rsid w:val="00380638"/>
    <w:rsid w:val="00380D82"/>
    <w:rsid w:val="003853B3"/>
    <w:rsid w:val="00390982"/>
    <w:rsid w:val="003916B2"/>
    <w:rsid w:val="00395C47"/>
    <w:rsid w:val="00396B30"/>
    <w:rsid w:val="003A0508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D87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2761"/>
    <w:rsid w:val="004739B6"/>
    <w:rsid w:val="00476BB8"/>
    <w:rsid w:val="0048011E"/>
    <w:rsid w:val="004831BB"/>
    <w:rsid w:val="00483F60"/>
    <w:rsid w:val="00491D96"/>
    <w:rsid w:val="004930C5"/>
    <w:rsid w:val="0049731E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20460"/>
    <w:rsid w:val="00520A72"/>
    <w:rsid w:val="00520B86"/>
    <w:rsid w:val="005255C4"/>
    <w:rsid w:val="00525720"/>
    <w:rsid w:val="005273C2"/>
    <w:rsid w:val="0052773B"/>
    <w:rsid w:val="00531080"/>
    <w:rsid w:val="00536E7D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679B"/>
    <w:rsid w:val="0066182A"/>
    <w:rsid w:val="00662265"/>
    <w:rsid w:val="00664664"/>
    <w:rsid w:val="00664CCE"/>
    <w:rsid w:val="0067163A"/>
    <w:rsid w:val="00673A4F"/>
    <w:rsid w:val="00684B38"/>
    <w:rsid w:val="0068580B"/>
    <w:rsid w:val="00685DD4"/>
    <w:rsid w:val="00690A1C"/>
    <w:rsid w:val="006916F6"/>
    <w:rsid w:val="006B36D7"/>
    <w:rsid w:val="006B3827"/>
    <w:rsid w:val="006C0ADD"/>
    <w:rsid w:val="006C3E37"/>
    <w:rsid w:val="006C3F6C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0CE8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3AAE"/>
    <w:rsid w:val="0097384D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2998"/>
    <w:rsid w:val="009B2BF0"/>
    <w:rsid w:val="009C1140"/>
    <w:rsid w:val="009C14BA"/>
    <w:rsid w:val="009C27E8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6DD4"/>
    <w:rsid w:val="00A67A81"/>
    <w:rsid w:val="00A73787"/>
    <w:rsid w:val="00A74809"/>
    <w:rsid w:val="00A75224"/>
    <w:rsid w:val="00A80817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7C0C"/>
    <w:rsid w:val="00B84AF8"/>
    <w:rsid w:val="00B9122D"/>
    <w:rsid w:val="00B9137E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6C41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23D84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32876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6242D-60A2-4CB9-9A95-0FBA6EE68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1297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9065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2022-03-28T12:42:00Z</cp:lastPrinted>
  <dcterms:created xsi:type="dcterms:W3CDTF">2022-03-28T12:23:00Z</dcterms:created>
  <dcterms:modified xsi:type="dcterms:W3CDTF">2022-03-28T12:42:00Z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