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DF86" w14:textId="1AEDDF83" w:rsidR="0032215E" w:rsidRPr="00C51B3C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7" w14:textId="1C6185A8" w:rsidR="00DB3160" w:rsidRPr="00C51B3C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8" w14:textId="24C9BD11" w:rsidR="00DB3160" w:rsidRPr="00C51B3C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889DF89" w14:textId="0F1B7EA2" w:rsidR="0032215E" w:rsidRPr="00C51B3C" w:rsidRDefault="00164666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30</w:t>
      </w:r>
      <w:r w:rsidR="00116921" w:rsidRPr="00C51B3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lipca</w:t>
      </w:r>
      <w:r w:rsidR="00BD1656" w:rsidRPr="00C51B3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C51B3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C51B3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889DF8A" w14:textId="3A1E3F45" w:rsidR="00BA25D3" w:rsidRPr="00C51B3C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63B22F81" w14:textId="06D881FF" w:rsidR="00C51B3C" w:rsidRPr="00C51B3C" w:rsidRDefault="00094858" w:rsidP="00C51B3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Świetne</w:t>
      </w:r>
      <w:r w:rsidR="00C51B3C" w:rsidRPr="00C51B3C">
        <w:rPr>
          <w:rFonts w:ascii="VW Head Office" w:hAnsi="VW Head Office"/>
          <w:b/>
          <w:bCs/>
          <w:sz w:val="28"/>
          <w:szCs w:val="28"/>
          <w:lang w:val="pl-PL"/>
        </w:rPr>
        <w:t xml:space="preserve"> wyniki sprzedaży marki Volkswagen Samochody Dostawcze w pierwszej połowie 2021 r.</w:t>
      </w:r>
    </w:p>
    <w:p w14:paraId="45D5661E" w14:textId="17764143" w:rsidR="00C51B3C" w:rsidRPr="00C51B3C" w:rsidRDefault="00C51B3C" w:rsidP="00C51B3C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C51B3C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Dostawy do klientów wzrosły do 205 tys. samochodów</w:t>
      </w:r>
      <w:r w:rsidR="00094858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r w:rsidR="00094858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  <w:t>– to o ponad 25% więcej niż w analogicznym okresie roku ubiegłego</w:t>
      </w:r>
    </w:p>
    <w:p w14:paraId="26BB6936" w14:textId="5D39901D" w:rsidR="00C51B3C" w:rsidRPr="00C51B3C" w:rsidRDefault="00C51B3C" w:rsidP="00C51B3C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C51B3C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Największy wzrost odnotowano dla serii T i dla </w:t>
      </w:r>
      <w:proofErr w:type="spellStart"/>
      <w:r w:rsidRPr="00C51B3C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Craftera</w:t>
      </w:r>
      <w:proofErr w:type="spellEnd"/>
    </w:p>
    <w:p w14:paraId="7EC00E10" w14:textId="70CCA178" w:rsidR="00C51B3C" w:rsidRPr="00C51B3C" w:rsidRDefault="00C51B3C" w:rsidP="00C51B3C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C51B3C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Obroty wzrosły do 5,3 mld euro</w:t>
      </w:r>
    </w:p>
    <w:p w14:paraId="28E866A9" w14:textId="31BD9FB9" w:rsidR="00C51B3C" w:rsidRPr="00C51B3C" w:rsidRDefault="00C51B3C" w:rsidP="00C51B3C">
      <w:pPr>
        <w:numPr>
          <w:ilvl w:val="0"/>
          <w:numId w:val="4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C51B3C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Osiągnięto zysk operacyjny rzędu 87 mln euro</w:t>
      </w:r>
    </w:p>
    <w:p w14:paraId="76B73C21" w14:textId="3E41B65E" w:rsidR="00C51B3C" w:rsidRPr="00216B73" w:rsidRDefault="00094858" w:rsidP="00C51B3C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6A289093" wp14:editId="105A0F6C">
            <wp:simplePos x="0" y="0"/>
            <wp:positionH relativeFrom="margin">
              <wp:align>left</wp:align>
            </wp:positionH>
            <wp:positionV relativeFrom="paragraph">
              <wp:posOffset>214986</wp:posOffset>
            </wp:positionV>
            <wp:extent cx="2275205" cy="1257935"/>
            <wp:effectExtent l="0" t="0" r="0" b="0"/>
            <wp:wrapTight wrapText="bothSides">
              <wp:wrapPolygon edited="0">
                <wp:start x="0" y="0"/>
                <wp:lineTo x="0" y="21262"/>
                <wp:lineTo x="21341" y="21262"/>
                <wp:lineTo x="2134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5205" cy="1257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 xml:space="preserve">Hanower/Poznań, </w:t>
      </w:r>
      <w:r w:rsidR="00164666">
        <w:rPr>
          <w:rFonts w:ascii="VW Text Office" w:eastAsia="Times New Roman" w:hAnsi="VW Text Office" w:cs="Times New Roman"/>
          <w:b/>
          <w:bCs/>
          <w:lang w:val="pl-PL"/>
        </w:rPr>
        <w:t>30</w:t>
      </w:r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 xml:space="preserve"> lipca 2021 r. Volkswagen Samochody Dostawcze w pierwszej połowie roku 2021 odnotował wzrost sprzedaży </w:t>
      </w:r>
      <w:r w:rsidR="0069053F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>i zysków. Pomimo wciąż trudnej, pandemicznej sytuacji na całym świecie, marka odnotowała zysk operacyjny po sześciu miesiącach tego roku w wysokości 87 milionów euro. W tym samym okresie roku ubiegłego wyn</w:t>
      </w:r>
      <w:r>
        <w:rPr>
          <w:rFonts w:ascii="VW Text Office" w:eastAsia="Times New Roman" w:hAnsi="VW Text Office" w:cs="Times New Roman"/>
          <w:b/>
          <w:bCs/>
          <w:lang w:val="pl-PL"/>
        </w:rPr>
        <w:t>osił on</w:t>
      </w:r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 xml:space="preserve"> -334 mln euro. Wynik za cały rok 2020 również był ujemny. Na ubiegłoroczne wyniki duży wpływ miała pandemia </w:t>
      </w:r>
      <w:proofErr w:type="spellStart"/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>koronawirusa</w:t>
      </w:r>
      <w:proofErr w:type="spellEnd"/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 xml:space="preserve">, która spowodowała spadek sprzedaży, </w:t>
      </w:r>
      <w:r w:rsidR="0069053F" w:rsidRPr="00C51B3C">
        <w:rPr>
          <w:rFonts w:ascii="VW Text Office" w:eastAsia="Times New Roman" w:hAnsi="VW Text Office" w:cs="Times New Roman"/>
          <w:b/>
          <w:bCs/>
          <w:lang w:val="pl-PL"/>
        </w:rPr>
        <w:t>wstrzymanie produkcji</w:t>
      </w:r>
      <w:r w:rsidR="0069053F">
        <w:rPr>
          <w:rFonts w:ascii="VW Text Office" w:eastAsia="Times New Roman" w:hAnsi="VW Text Office" w:cs="Times New Roman"/>
          <w:b/>
          <w:bCs/>
          <w:lang w:val="pl-PL"/>
        </w:rPr>
        <w:t xml:space="preserve"> i </w:t>
      </w:r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>czasowe zamknięcie zakładów. W pierwszej połowie 2021 roku obroty wzrosły o 1,1 mld euro</w:t>
      </w:r>
      <w:r w:rsidR="00C51B3C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r w:rsidR="00C51B3C" w:rsidRPr="00C51B3C">
        <w:rPr>
          <w:rFonts w:ascii="VW Text Office" w:eastAsia="Times New Roman" w:hAnsi="VW Text Office" w:cs="Times New Roman"/>
          <w:b/>
          <w:bCs/>
          <w:lang w:val="pl-PL"/>
        </w:rPr>
        <w:t>do 5,3 mld euro.</w:t>
      </w:r>
    </w:p>
    <w:p w14:paraId="2D034841" w14:textId="5BADBC24" w:rsidR="00094858" w:rsidRDefault="00C51B3C" w:rsidP="00C51B3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51B3C">
        <w:rPr>
          <w:rFonts w:ascii="VW Text Office" w:eastAsia="Times New Roman" w:hAnsi="VW Text Office" w:cs="Times New Roman"/>
          <w:lang w:val="pl-PL"/>
        </w:rPr>
        <w:t>„Wyniki za pierwsze półrocze tego roku to wspaniałe</w:t>
      </w:r>
      <w:r w:rsidR="00094858">
        <w:rPr>
          <w:rFonts w:ascii="VW Text Office" w:eastAsia="Times New Roman" w:hAnsi="VW Text Office" w:cs="Times New Roman"/>
          <w:lang w:val="pl-PL"/>
        </w:rPr>
        <w:t>, wspólne</w:t>
      </w:r>
      <w:r w:rsidRPr="00C51B3C">
        <w:rPr>
          <w:rFonts w:ascii="VW Text Office" w:eastAsia="Times New Roman" w:hAnsi="VW Text Office" w:cs="Times New Roman"/>
          <w:lang w:val="pl-PL"/>
        </w:rPr>
        <w:t xml:space="preserve"> osiągnięcie wszystkich osób związanych z marką” - mówi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Intra, prezes zarządu Volkswagen Samochody Dostawcze. „Jednak pomimo tego dobrego wyniku, sytuacja wciąż pozostaje trudna. Na rynkach dostawców wciąż nie widać stabilizacji, pandemia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koronawirusa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jest daleka od pokonania i widzimy duże różnice w poszczególnych regionach sprzedaży na całym świecie. Niemniej jednak, pierwsz</w:t>
      </w:r>
      <w:r w:rsidR="0069053F">
        <w:rPr>
          <w:rFonts w:ascii="VW Text Office" w:eastAsia="Times New Roman" w:hAnsi="VW Text Office" w:cs="Times New Roman"/>
          <w:lang w:val="pl-PL"/>
        </w:rPr>
        <w:t>ych</w:t>
      </w:r>
      <w:r w:rsidRPr="00C51B3C">
        <w:rPr>
          <w:rFonts w:ascii="VW Text Office" w:eastAsia="Times New Roman" w:hAnsi="VW Text Office" w:cs="Times New Roman"/>
          <w:lang w:val="pl-PL"/>
        </w:rPr>
        <w:t xml:space="preserve"> sześć miesięcy budzi we mnie pozytywne odczucia, również w odniesieniu do pełnego roku 2021.”</w:t>
      </w:r>
    </w:p>
    <w:p w14:paraId="1BB86A1F" w14:textId="77777777" w:rsidR="0069053F" w:rsidRDefault="00C51B3C" w:rsidP="00C51B3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51B3C">
        <w:rPr>
          <w:rFonts w:ascii="VW Text Office" w:eastAsia="Times New Roman" w:hAnsi="VW Text Office" w:cs="Times New Roman"/>
          <w:lang w:val="pl-PL"/>
        </w:rPr>
        <w:t xml:space="preserve">W pierwszym półroczu br. największy wzrost zanotowały przede wszystkim modele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, Transporter i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Crafter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>. Do klientów</w:t>
      </w:r>
      <w:r w:rsidR="00094858">
        <w:rPr>
          <w:rFonts w:ascii="VW Text Office" w:eastAsia="Times New Roman" w:hAnsi="VW Text Office" w:cs="Times New Roman"/>
          <w:lang w:val="pl-PL"/>
        </w:rPr>
        <w:t xml:space="preserve"> </w:t>
      </w:r>
      <w:r w:rsidRPr="00C51B3C">
        <w:rPr>
          <w:rFonts w:ascii="VW Text Office" w:eastAsia="Times New Roman" w:hAnsi="VW Text Office" w:cs="Times New Roman"/>
          <w:lang w:val="pl-PL"/>
        </w:rPr>
        <w:t xml:space="preserve">na całym świecie trafiło ponad 95 000 egzemplarzy serii T (+54%) oraz ponad 35 000 produkowanych wyłącznie w Polsce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Crafterów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(+43</w:t>
      </w:r>
      <w:r w:rsidR="00094858">
        <w:rPr>
          <w:rFonts w:ascii="VW Text Office" w:eastAsia="Times New Roman" w:hAnsi="VW Text Office" w:cs="Times New Roman"/>
          <w:lang w:val="pl-PL"/>
        </w:rPr>
        <w:t>%</w:t>
      </w:r>
      <w:r w:rsidRPr="00C51B3C">
        <w:rPr>
          <w:rFonts w:ascii="VW Text Office" w:eastAsia="Times New Roman" w:hAnsi="VW Text Office" w:cs="Times New Roman"/>
          <w:lang w:val="pl-PL"/>
        </w:rPr>
        <w:t xml:space="preserve">). W przypadku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było to niecałe 50 000 pojazdów. W związku ze zmianą modelową i bardzo napiętą sytuacją w branży półprzewodników, wynik sprzedażowy tego miejskiego samochodu dostawczego był tym samym nieco poniżej wyniku </w:t>
      </w:r>
      <w:r w:rsidR="00094858">
        <w:rPr>
          <w:rFonts w:ascii="VW Text Office" w:eastAsia="Times New Roman" w:hAnsi="VW Text Office" w:cs="Times New Roman"/>
          <w:lang w:val="pl-PL"/>
        </w:rPr>
        <w:br/>
      </w:r>
      <w:r w:rsidRPr="00C51B3C">
        <w:rPr>
          <w:rFonts w:ascii="VW Text Office" w:eastAsia="Times New Roman" w:hAnsi="VW Text Office" w:cs="Times New Roman"/>
          <w:lang w:val="pl-PL"/>
        </w:rPr>
        <w:t xml:space="preserve">z roku poprzedniego (-4%).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, który po zakończeniu jego produkcji </w:t>
      </w:r>
      <w:r w:rsidR="00094858">
        <w:rPr>
          <w:rFonts w:ascii="VW Text Office" w:eastAsia="Times New Roman" w:hAnsi="VW Text Office" w:cs="Times New Roman"/>
          <w:lang w:val="pl-PL"/>
        </w:rPr>
        <w:br/>
      </w:r>
      <w:r w:rsidRPr="00C51B3C">
        <w:rPr>
          <w:rFonts w:ascii="VW Text Office" w:eastAsia="Times New Roman" w:hAnsi="VW Text Office" w:cs="Times New Roman"/>
          <w:lang w:val="pl-PL"/>
        </w:rPr>
        <w:lastRenderedPageBreak/>
        <w:t xml:space="preserve">w Hanowerze jest nadal wytwarzany w argentyńskim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Pacheco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, odnotował dobry wynik 24 000 egzemplarzy dostarczonych do klientów głównie </w:t>
      </w:r>
      <w:r w:rsidR="00094858">
        <w:rPr>
          <w:rFonts w:ascii="VW Text Office" w:eastAsia="Times New Roman" w:hAnsi="VW Text Office" w:cs="Times New Roman"/>
          <w:lang w:val="pl-PL"/>
        </w:rPr>
        <w:br/>
      </w:r>
      <w:r w:rsidRPr="00C51B3C">
        <w:rPr>
          <w:rFonts w:ascii="VW Text Office" w:eastAsia="Times New Roman" w:hAnsi="VW Text Office" w:cs="Times New Roman"/>
          <w:lang w:val="pl-PL"/>
        </w:rPr>
        <w:t>w Australii i w Ameryce Południowej. Poziom jego sprzedaży był niemal równy poziomowi z roku poprzedniego (-3%).</w:t>
      </w:r>
    </w:p>
    <w:p w14:paraId="165A9AC4" w14:textId="6EF5D02F" w:rsidR="00C51B3C" w:rsidRPr="00C51B3C" w:rsidRDefault="00C51B3C" w:rsidP="00C51B3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51B3C">
        <w:rPr>
          <w:rFonts w:ascii="VW Text Office" w:eastAsia="Times New Roman" w:hAnsi="VW Text Office" w:cs="Times New Roman"/>
          <w:lang w:val="pl-PL"/>
        </w:rPr>
        <w:t xml:space="preserve">Znacznie wzrósł natomiast popyt na popularne samochody kempingowe marki Volkswagen Samochody Dostawcze. Zamówienia na model California 6.1 wzrosły w pierwszej połowie roku 2021 o ponad 40 procent </w:t>
      </w:r>
      <w:r w:rsidR="0069053F">
        <w:rPr>
          <w:rFonts w:ascii="VW Text Office" w:eastAsia="Times New Roman" w:hAnsi="VW Text Office" w:cs="Times New Roman"/>
          <w:lang w:val="pl-PL"/>
        </w:rPr>
        <w:br/>
      </w:r>
      <w:r w:rsidRPr="00C51B3C">
        <w:rPr>
          <w:rFonts w:ascii="VW Text Office" w:eastAsia="Times New Roman" w:hAnsi="VW Text Office" w:cs="Times New Roman"/>
          <w:lang w:val="pl-PL"/>
        </w:rPr>
        <w:t>w porównaniu z już wysokim wynikiem z roku poprzedniego. Również jego większy brat - Grand California - odnotował silny wzrost rok do roku: liczba przyjętych zamówień podwoiła się.</w:t>
      </w:r>
    </w:p>
    <w:p w14:paraId="0F8B91E7" w14:textId="49936FD5" w:rsidR="00C51B3C" w:rsidRPr="00C51B3C" w:rsidRDefault="00C51B3C" w:rsidP="00C51B3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51B3C">
        <w:rPr>
          <w:rFonts w:ascii="VW Text Office" w:eastAsia="Times New Roman" w:hAnsi="VW Text Office" w:cs="Times New Roman"/>
          <w:lang w:val="pl-PL"/>
        </w:rPr>
        <w:t xml:space="preserve">Michael Obrowski, członek zarządu Volkswagen Samochody Dostawcze ds. finansów i IT, skomentował: „Obok ruchu w górę na rynkach europejskich </w:t>
      </w:r>
      <w:r w:rsidR="00094858">
        <w:rPr>
          <w:rFonts w:ascii="VW Text Office" w:eastAsia="Times New Roman" w:hAnsi="VW Text Office" w:cs="Times New Roman"/>
          <w:lang w:val="pl-PL"/>
        </w:rPr>
        <w:br/>
      </w:r>
      <w:r w:rsidRPr="00C51B3C">
        <w:rPr>
          <w:rFonts w:ascii="VW Text Office" w:eastAsia="Times New Roman" w:hAnsi="VW Text Office" w:cs="Times New Roman"/>
          <w:lang w:val="pl-PL"/>
        </w:rPr>
        <w:t xml:space="preserve">i dobrego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miksu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wolumen</w:t>
      </w:r>
      <w:r w:rsidR="00094858">
        <w:rPr>
          <w:rFonts w:ascii="VW Text Office" w:eastAsia="Times New Roman" w:hAnsi="VW Text Office" w:cs="Times New Roman"/>
          <w:lang w:val="pl-PL"/>
        </w:rPr>
        <w:t>owego</w:t>
      </w:r>
      <w:r w:rsidRPr="00C51B3C">
        <w:rPr>
          <w:rFonts w:ascii="VW Text Office" w:eastAsia="Times New Roman" w:hAnsi="VW Text Office" w:cs="Times New Roman"/>
          <w:lang w:val="pl-PL"/>
        </w:rPr>
        <w:t>, wynik pierwszego półrocza można przede wszystkim przypisać rozpoczętemu w ubiegłym roku programowi kosztowemu GRIP Performance. Korzyści z tego programu i jego systematycznej realizacji będziemy nadal czerpać również w najbliższych miesiącach. W pierwszej połowie roku dodatkowo pozytywny wpływ miał rynek pojazdów używanych, który osiągnął wyniki powyżej naszych oczekiwań.”</w:t>
      </w:r>
    </w:p>
    <w:p w14:paraId="70082DF2" w14:textId="66A9EC7B" w:rsidR="00C51B3C" w:rsidRPr="00216B73" w:rsidRDefault="00C51B3C" w:rsidP="00C51B3C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51B3C">
        <w:rPr>
          <w:rFonts w:ascii="VW Text Office" w:eastAsia="Times New Roman" w:hAnsi="VW Text Office" w:cs="Times New Roman"/>
          <w:lang w:val="pl-PL"/>
        </w:rPr>
        <w:t xml:space="preserve">W czerwcu 2021 roku Volkswagen Samochody Dostawcze zaprezentował nowego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>, który jeszcze w tym roku poszerzy gamę modelową</w:t>
      </w:r>
      <w:r w:rsidR="00094858">
        <w:rPr>
          <w:rFonts w:ascii="VW Text Office" w:eastAsia="Times New Roman" w:hAnsi="VW Text Office" w:cs="Times New Roman"/>
          <w:lang w:val="pl-PL"/>
        </w:rPr>
        <w:t xml:space="preserve"> marki</w:t>
      </w:r>
      <w:r w:rsidRPr="00C51B3C">
        <w:rPr>
          <w:rFonts w:ascii="VW Text Office" w:eastAsia="Times New Roman" w:hAnsi="VW Text Office" w:cs="Times New Roman"/>
          <w:lang w:val="pl-PL"/>
        </w:rPr>
        <w:t xml:space="preserve">, między innymi o wersję z napędem hybrydowym typu PHEV. VWSD rozszerza w ten sposób swoje portfolio pojazdów elektrycznych. Już teraz oferowana jest w pełni elektryczna wersja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Craftera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(BEV). Elektryczna wersja modelu T6.1 - jako Transporter lub </w:t>
      </w:r>
      <w:proofErr w:type="spellStart"/>
      <w:r w:rsidRPr="00C51B3C">
        <w:rPr>
          <w:rFonts w:ascii="VW Text Office" w:eastAsia="Times New Roman" w:hAnsi="VW Text Office" w:cs="Times New Roman"/>
          <w:lang w:val="pl-PL"/>
        </w:rPr>
        <w:t>Caravelle</w:t>
      </w:r>
      <w:proofErr w:type="spellEnd"/>
      <w:r w:rsidRPr="00C51B3C">
        <w:rPr>
          <w:rFonts w:ascii="VW Text Office" w:eastAsia="Times New Roman" w:hAnsi="VW Text Office" w:cs="Times New Roman"/>
          <w:lang w:val="pl-PL"/>
        </w:rPr>
        <w:t xml:space="preserve"> - zbudowana wraz </w:t>
      </w:r>
      <w:r w:rsidR="00094858">
        <w:rPr>
          <w:rFonts w:ascii="VW Text Office" w:eastAsia="Times New Roman" w:hAnsi="VW Text Office" w:cs="Times New Roman"/>
          <w:lang w:val="pl-PL"/>
        </w:rPr>
        <w:br/>
      </w:r>
      <w:r w:rsidRPr="00C51B3C">
        <w:rPr>
          <w:rFonts w:ascii="VW Text Office" w:eastAsia="Times New Roman" w:hAnsi="VW Text Office" w:cs="Times New Roman"/>
          <w:lang w:val="pl-PL"/>
        </w:rPr>
        <w:t>z partnerem, firmą ABT, również oferowana jest w wersji BEV. Na rok przyszły zaplanowano premierę nowego, w pełni elektrycznego modelu nawiązującego wprost do legendy Bulli: Volkswagena ID.BUZZ.</w:t>
      </w:r>
    </w:p>
    <w:p w14:paraId="04D790D5" w14:textId="77777777" w:rsidR="00C51B3C" w:rsidRPr="00C51B3C" w:rsidRDefault="00C51B3C" w:rsidP="00C51B3C">
      <w:pPr>
        <w:rPr>
          <w:lang w:val="pl-PL"/>
        </w:rPr>
      </w:pPr>
    </w:p>
    <w:p w14:paraId="55E48887" w14:textId="77777777" w:rsidR="00FC59CB" w:rsidRPr="00C51B3C" w:rsidRDefault="00FC59CB" w:rsidP="00FC59CB">
      <w:pPr>
        <w:rPr>
          <w:lang w:val="pl-PL"/>
        </w:rPr>
      </w:pPr>
    </w:p>
    <w:p w14:paraId="7889DF99" w14:textId="3E8C3207" w:rsidR="00BA4DC0" w:rsidRPr="00C51B3C" w:rsidRDefault="00B97712" w:rsidP="00370914">
      <w:pPr>
        <w:spacing w:before="240" w:line="300" w:lineRule="exact"/>
        <w:rPr>
          <w:lang w:val="pl-PL"/>
        </w:rPr>
      </w:pPr>
      <w:r w:rsidRPr="00C51B3C">
        <w:rPr>
          <w:rFonts w:ascii="VW Text Office" w:hAnsi="VW Text Office"/>
          <w:bCs/>
          <w:color w:val="auto"/>
          <w:lang w:val="pl-PL"/>
        </w:rPr>
        <w:t>K</w:t>
      </w:r>
      <w:r w:rsidR="00BA4DC0" w:rsidRPr="00C51B3C">
        <w:rPr>
          <w:rFonts w:ascii="VW Text Office" w:hAnsi="VW Text Office"/>
          <w:bCs/>
          <w:color w:val="auto"/>
          <w:lang w:val="pl-PL"/>
        </w:rPr>
        <w:t>ontakt:</w:t>
      </w:r>
      <w:r w:rsidR="00BB43ED" w:rsidRPr="00C51B3C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7889DF9A" w14:textId="77777777" w:rsidR="00BA4DC0" w:rsidRPr="00C51B3C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51B3C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889DF9B" w14:textId="77777777" w:rsidR="00BA4DC0" w:rsidRPr="00C51B3C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51B3C">
        <w:rPr>
          <w:rFonts w:ascii="VW Text Office" w:hAnsi="VW Text Office"/>
          <w:bCs/>
          <w:color w:val="auto"/>
          <w:lang w:val="pl-PL"/>
        </w:rPr>
        <w:t>m</w:t>
      </w:r>
      <w:r w:rsidR="00BA4DC0" w:rsidRPr="00C51B3C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889DF9C" w14:textId="77777777" w:rsidR="005B6E7C" w:rsidRPr="00C51B3C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C51B3C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C51B3C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C51B3C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C51B3C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C51B3C">
        <w:rPr>
          <w:rFonts w:ascii="VW Text Office" w:hAnsi="VW Text Office"/>
          <w:bCs/>
          <w:lang w:val="pl-PL"/>
        </w:rPr>
        <w:t>mikolaj.matuszewski@volkswagen.pl</w:t>
      </w:r>
    </w:p>
    <w:p w14:paraId="7889DF9D" w14:textId="77777777" w:rsidR="005B6E7C" w:rsidRPr="00C51B3C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889DF9E" w14:textId="77777777" w:rsidR="00312E31" w:rsidRPr="00C51B3C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C51B3C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889DFA1" wp14:editId="7889DFA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89DFB0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7889DFB1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7889DFB2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889DFB3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7889DFB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889DFB0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7889DFB1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7889DFB2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889DFB3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7889DFB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C51B3C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DFA5" w14:textId="77777777" w:rsidR="00FF1D8B" w:rsidRDefault="00FF1D8B">
      <w:pPr>
        <w:spacing w:line="240" w:lineRule="auto"/>
      </w:pPr>
      <w:r>
        <w:separator/>
      </w:r>
    </w:p>
  </w:endnote>
  <w:endnote w:type="continuationSeparator" w:id="0">
    <w:p w14:paraId="7889DFA6" w14:textId="77777777" w:rsidR="00FF1D8B" w:rsidRDefault="00FF1D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889DFA7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8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89DFAA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13DC5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889DFAB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DFA3" w14:textId="77777777" w:rsidR="00FF1D8B" w:rsidRDefault="00FF1D8B">
      <w:pPr>
        <w:spacing w:line="240" w:lineRule="auto"/>
      </w:pPr>
      <w:r>
        <w:separator/>
      </w:r>
    </w:p>
  </w:footnote>
  <w:footnote w:type="continuationSeparator" w:id="0">
    <w:p w14:paraId="7889DFA4" w14:textId="77777777" w:rsidR="00FF1D8B" w:rsidRDefault="00FF1D8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9DFA9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7889DFAC" wp14:editId="7889DF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889DFAE" wp14:editId="7889DF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4833AF"/>
    <w:multiLevelType w:val="multilevel"/>
    <w:tmpl w:val="F90A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015475"/>
    <w:multiLevelType w:val="multilevel"/>
    <w:tmpl w:val="B9EA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443489"/>
    <w:multiLevelType w:val="multilevel"/>
    <w:tmpl w:val="5A36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6D39F1"/>
    <w:multiLevelType w:val="multilevel"/>
    <w:tmpl w:val="3F70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21703"/>
    <w:multiLevelType w:val="hybridMultilevel"/>
    <w:tmpl w:val="07103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7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6"/>
  </w:num>
  <w:num w:numId="3">
    <w:abstractNumId w:val="43"/>
  </w:num>
  <w:num w:numId="4">
    <w:abstractNumId w:val="0"/>
  </w:num>
  <w:num w:numId="5">
    <w:abstractNumId w:val="5"/>
  </w:num>
  <w:num w:numId="6">
    <w:abstractNumId w:val="21"/>
  </w:num>
  <w:num w:numId="7">
    <w:abstractNumId w:val="32"/>
  </w:num>
  <w:num w:numId="8">
    <w:abstractNumId w:val="11"/>
  </w:num>
  <w:num w:numId="9">
    <w:abstractNumId w:val="1"/>
  </w:num>
  <w:num w:numId="10">
    <w:abstractNumId w:val="41"/>
  </w:num>
  <w:num w:numId="11">
    <w:abstractNumId w:val="31"/>
  </w:num>
  <w:num w:numId="12">
    <w:abstractNumId w:val="48"/>
  </w:num>
  <w:num w:numId="13">
    <w:abstractNumId w:val="42"/>
  </w:num>
  <w:num w:numId="14">
    <w:abstractNumId w:val="36"/>
  </w:num>
  <w:num w:numId="15">
    <w:abstractNumId w:val="7"/>
  </w:num>
  <w:num w:numId="16">
    <w:abstractNumId w:val="2"/>
  </w:num>
  <w:num w:numId="17">
    <w:abstractNumId w:val="23"/>
  </w:num>
  <w:num w:numId="18">
    <w:abstractNumId w:val="6"/>
  </w:num>
  <w:num w:numId="19">
    <w:abstractNumId w:val="4"/>
  </w:num>
  <w:num w:numId="20">
    <w:abstractNumId w:val="30"/>
  </w:num>
  <w:num w:numId="21">
    <w:abstractNumId w:val="40"/>
  </w:num>
  <w:num w:numId="22">
    <w:abstractNumId w:val="24"/>
  </w:num>
  <w:num w:numId="23">
    <w:abstractNumId w:val="8"/>
  </w:num>
  <w:num w:numId="24">
    <w:abstractNumId w:val="27"/>
  </w:num>
  <w:num w:numId="25">
    <w:abstractNumId w:val="3"/>
  </w:num>
  <w:num w:numId="26">
    <w:abstractNumId w:val="45"/>
  </w:num>
  <w:num w:numId="27">
    <w:abstractNumId w:val="9"/>
  </w:num>
  <w:num w:numId="28">
    <w:abstractNumId w:val="29"/>
  </w:num>
  <w:num w:numId="29">
    <w:abstractNumId w:val="33"/>
  </w:num>
  <w:num w:numId="30">
    <w:abstractNumId w:val="39"/>
  </w:num>
  <w:num w:numId="31">
    <w:abstractNumId w:val="14"/>
  </w:num>
  <w:num w:numId="32">
    <w:abstractNumId w:val="10"/>
  </w:num>
  <w:num w:numId="33">
    <w:abstractNumId w:val="38"/>
  </w:num>
  <w:num w:numId="34">
    <w:abstractNumId w:val="34"/>
  </w:num>
  <w:num w:numId="35">
    <w:abstractNumId w:val="13"/>
  </w:num>
  <w:num w:numId="36">
    <w:abstractNumId w:val="12"/>
  </w:num>
  <w:num w:numId="37">
    <w:abstractNumId w:val="18"/>
  </w:num>
  <w:num w:numId="38">
    <w:abstractNumId w:val="15"/>
  </w:num>
  <w:num w:numId="39">
    <w:abstractNumId w:val="44"/>
  </w:num>
  <w:num w:numId="40">
    <w:abstractNumId w:val="47"/>
  </w:num>
  <w:num w:numId="41">
    <w:abstractNumId w:val="26"/>
  </w:num>
  <w:num w:numId="42">
    <w:abstractNumId w:val="17"/>
  </w:num>
  <w:num w:numId="43">
    <w:abstractNumId w:val="19"/>
  </w:num>
  <w:num w:numId="44">
    <w:abstractNumId w:val="25"/>
  </w:num>
  <w:num w:numId="45">
    <w:abstractNumId w:val="35"/>
  </w:num>
  <w:num w:numId="46">
    <w:abstractNumId w:val="28"/>
  </w:num>
  <w:num w:numId="47">
    <w:abstractNumId w:val="22"/>
  </w:num>
  <w:num w:numId="48">
    <w:abstractNumId w:val="37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94858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921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4666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3861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D65E1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0914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309A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67957"/>
    <w:rsid w:val="00682379"/>
    <w:rsid w:val="00684B38"/>
    <w:rsid w:val="0068580B"/>
    <w:rsid w:val="00685DD4"/>
    <w:rsid w:val="0069053F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26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4993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523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0537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3EC2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561"/>
    <w:rsid w:val="00BF31EB"/>
    <w:rsid w:val="00BF763E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1B3C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685"/>
    <w:rsid w:val="00FA2D49"/>
    <w:rsid w:val="00FA5543"/>
    <w:rsid w:val="00FA5732"/>
    <w:rsid w:val="00FB1782"/>
    <w:rsid w:val="00FB7BB3"/>
    <w:rsid w:val="00FB7E8F"/>
    <w:rsid w:val="00FC59CB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  <w14:docId w14:val="7889DF86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styleId="Nierozpoznanawzmianka">
    <w:name w:val="Unresolved Mention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  <w:style w:type="character" w:customStyle="1" w:styleId="viiyi">
    <w:name w:val="viiyi"/>
    <w:basedOn w:val="Domylnaczcionkaakapitu"/>
    <w:rsid w:val="00FC59CB"/>
  </w:style>
  <w:style w:type="character" w:customStyle="1" w:styleId="jlqj4b">
    <w:name w:val="jlqj4b"/>
    <w:basedOn w:val="Domylnaczcionkaakapitu"/>
    <w:rsid w:val="00FC5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93E22-219A-419F-B59B-FACCA7AAB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575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4023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5</cp:revision>
  <cp:lastPrinted>2021-07-30T14:00:00Z</cp:lastPrinted>
  <dcterms:created xsi:type="dcterms:W3CDTF">2021-07-29T10:49:00Z</dcterms:created>
  <dcterms:modified xsi:type="dcterms:W3CDTF">2021-07-30T14:00:00Z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